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463A" w14:textId="77777777" w:rsidR="006126AE" w:rsidRDefault="006126AE"/>
    <w:p w14:paraId="0E3AED86" w14:textId="77777777" w:rsidR="00F81A80" w:rsidRDefault="00F81A80" w:rsidP="00535DC9">
      <w:pPr>
        <w:spacing w:after="0"/>
      </w:pPr>
    </w:p>
    <w:p w14:paraId="05B6E7FA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REPUBLIKA HRVATSKA</w:t>
      </w:r>
    </w:p>
    <w:p w14:paraId="54EE216F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SPLITSKO DALMATINSKA ŽUPANIJA</w:t>
      </w:r>
    </w:p>
    <w:p w14:paraId="4E858154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OPĆINA HRVACE</w:t>
      </w:r>
    </w:p>
    <w:p w14:paraId="72BF63D5" w14:textId="77777777" w:rsidR="00F81A80" w:rsidRPr="001E3911" w:rsidRDefault="001C3EC9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Općinski načelnik</w:t>
      </w:r>
    </w:p>
    <w:p w14:paraId="3365C6EF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</w:p>
    <w:p w14:paraId="628D8FAC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KLASA:</w:t>
      </w:r>
      <w:r w:rsidR="001C3EC9" w:rsidRPr="001E3911">
        <w:rPr>
          <w:rFonts w:ascii="Arial" w:hAnsi="Arial" w:cs="Arial"/>
        </w:rPr>
        <w:t xml:space="preserve"> 400-05/22-01/2</w:t>
      </w:r>
    </w:p>
    <w:p w14:paraId="6BCD92F2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URBROJ:</w:t>
      </w:r>
      <w:r w:rsidR="00661569">
        <w:rPr>
          <w:rFonts w:ascii="Arial" w:hAnsi="Arial" w:cs="Arial"/>
        </w:rPr>
        <w:t xml:space="preserve"> 2181-25-02-22-3</w:t>
      </w:r>
    </w:p>
    <w:p w14:paraId="488B4978" w14:textId="77777777" w:rsidR="00F81A80" w:rsidRPr="001E3911" w:rsidRDefault="00AE7AFB" w:rsidP="00535DC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Hrvace, 11</w:t>
      </w:r>
      <w:r w:rsidR="00CB5B0D">
        <w:rPr>
          <w:rFonts w:ascii="Arial" w:hAnsi="Arial" w:cs="Arial"/>
        </w:rPr>
        <w:t>.0</w:t>
      </w:r>
      <w:r w:rsidR="0002290A">
        <w:rPr>
          <w:rFonts w:ascii="Arial" w:hAnsi="Arial" w:cs="Arial"/>
        </w:rPr>
        <w:t>7</w:t>
      </w:r>
      <w:r w:rsidR="001C3EC9" w:rsidRPr="001E3911">
        <w:rPr>
          <w:rFonts w:ascii="Arial" w:hAnsi="Arial" w:cs="Arial"/>
        </w:rPr>
        <w:t>.2022.</w:t>
      </w:r>
    </w:p>
    <w:p w14:paraId="228E6EAA" w14:textId="77777777" w:rsidR="00F81A80" w:rsidRPr="001E3911" w:rsidRDefault="00F81A80" w:rsidP="00535DC9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4D384314" w14:textId="77777777" w:rsidR="00535DC9" w:rsidRPr="001E3911" w:rsidRDefault="00535DC9" w:rsidP="00535DC9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02722F82" w14:textId="77777777" w:rsidR="00535DC9" w:rsidRPr="001E3911" w:rsidRDefault="00535DC9" w:rsidP="00535DC9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71954E83" w14:textId="77777777" w:rsidR="00535DC9" w:rsidRPr="001E3911" w:rsidRDefault="00535DC9" w:rsidP="00535DC9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07F1F1F4" w14:textId="77777777" w:rsidR="00535DC9" w:rsidRPr="001E3911" w:rsidRDefault="00535DC9" w:rsidP="00535DC9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67DBD982" w14:textId="77777777" w:rsidR="00F81A80" w:rsidRPr="001E3911" w:rsidRDefault="00101E6B" w:rsidP="00535DC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E3911">
        <w:rPr>
          <w:rFonts w:ascii="Arial" w:hAnsi="Arial" w:cs="Arial"/>
          <w:b/>
          <w:sz w:val="24"/>
          <w:szCs w:val="24"/>
        </w:rPr>
        <w:t>BILJEŠKE UZ FI</w:t>
      </w:r>
      <w:r w:rsidR="00F81A80" w:rsidRPr="001E3911">
        <w:rPr>
          <w:rFonts w:ascii="Arial" w:hAnsi="Arial" w:cs="Arial"/>
          <w:b/>
          <w:sz w:val="24"/>
          <w:szCs w:val="24"/>
        </w:rPr>
        <w:t>NACIJSKE IZVJEŠTAJE</w:t>
      </w:r>
    </w:p>
    <w:p w14:paraId="78342F15" w14:textId="77777777" w:rsidR="00F81A80" w:rsidRPr="001E3911" w:rsidRDefault="00F81A80" w:rsidP="00535DC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E3911">
        <w:rPr>
          <w:rFonts w:ascii="Arial" w:hAnsi="Arial" w:cs="Arial"/>
          <w:b/>
          <w:sz w:val="24"/>
          <w:szCs w:val="24"/>
        </w:rPr>
        <w:t>Za razdo</w:t>
      </w:r>
      <w:r w:rsidR="0002290A">
        <w:rPr>
          <w:rFonts w:ascii="Arial" w:hAnsi="Arial" w:cs="Arial"/>
          <w:b/>
          <w:sz w:val="24"/>
          <w:szCs w:val="24"/>
        </w:rPr>
        <w:t>blje  1. siječnja – 30. lipnja</w:t>
      </w:r>
      <w:r w:rsidR="00CB5B0D">
        <w:rPr>
          <w:rFonts w:ascii="Arial" w:hAnsi="Arial" w:cs="Arial"/>
          <w:b/>
          <w:sz w:val="24"/>
          <w:szCs w:val="24"/>
        </w:rPr>
        <w:t xml:space="preserve"> 2022</w:t>
      </w:r>
      <w:r w:rsidRPr="001E3911">
        <w:rPr>
          <w:rFonts w:ascii="Arial" w:hAnsi="Arial" w:cs="Arial"/>
          <w:b/>
          <w:sz w:val="24"/>
          <w:szCs w:val="24"/>
        </w:rPr>
        <w:t>.</w:t>
      </w:r>
    </w:p>
    <w:p w14:paraId="04FF3730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</w:p>
    <w:p w14:paraId="4DF4D7F8" w14:textId="77777777" w:rsidR="00535DC9" w:rsidRPr="001E3911" w:rsidRDefault="00535DC9" w:rsidP="00535DC9">
      <w:pPr>
        <w:pStyle w:val="Bezproreda"/>
        <w:rPr>
          <w:rFonts w:ascii="Arial" w:hAnsi="Arial" w:cs="Arial"/>
        </w:rPr>
      </w:pPr>
    </w:p>
    <w:p w14:paraId="450E3363" w14:textId="77777777" w:rsidR="00535DC9" w:rsidRPr="001E3911" w:rsidRDefault="00535DC9" w:rsidP="00535DC9">
      <w:pPr>
        <w:pStyle w:val="Bezproreda"/>
        <w:rPr>
          <w:rFonts w:ascii="Arial" w:hAnsi="Arial" w:cs="Arial"/>
        </w:rPr>
      </w:pPr>
    </w:p>
    <w:p w14:paraId="4CD64531" w14:textId="77777777" w:rsidR="00535DC9" w:rsidRPr="001E3911" w:rsidRDefault="00535DC9" w:rsidP="00535DC9">
      <w:pPr>
        <w:pStyle w:val="Bezproreda"/>
        <w:rPr>
          <w:rFonts w:ascii="Arial" w:hAnsi="Arial" w:cs="Arial"/>
        </w:rPr>
      </w:pPr>
    </w:p>
    <w:p w14:paraId="532935AD" w14:textId="77777777" w:rsidR="00535DC9" w:rsidRPr="001E3911" w:rsidRDefault="00535DC9" w:rsidP="00535DC9">
      <w:pPr>
        <w:pStyle w:val="Bezproreda"/>
        <w:rPr>
          <w:rFonts w:ascii="Arial" w:hAnsi="Arial" w:cs="Arial"/>
        </w:rPr>
      </w:pPr>
    </w:p>
    <w:p w14:paraId="6EFD159F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</w:p>
    <w:p w14:paraId="7E33648D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Naziv obveznika:</w:t>
      </w:r>
      <w:r w:rsidRPr="001E3911">
        <w:rPr>
          <w:rFonts w:ascii="Arial" w:hAnsi="Arial" w:cs="Arial"/>
        </w:rPr>
        <w:t xml:space="preserve"> </w:t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>OPĆINA HRVACE</w:t>
      </w:r>
    </w:p>
    <w:p w14:paraId="14A575BA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RKP broj:</w:t>
      </w:r>
      <w:r w:rsidRPr="001E3911">
        <w:rPr>
          <w:rFonts w:ascii="Arial" w:hAnsi="Arial" w:cs="Arial"/>
          <w:b/>
        </w:rPr>
        <w:tab/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="0098340A" w:rsidRPr="001E3911">
        <w:rPr>
          <w:rFonts w:ascii="Arial" w:hAnsi="Arial" w:cs="Arial"/>
        </w:rPr>
        <w:t>3084</w:t>
      </w:r>
    </w:p>
    <w:p w14:paraId="2AA227D4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Matični broj;</w:t>
      </w:r>
      <w:r w:rsidRPr="001E3911">
        <w:rPr>
          <w:rFonts w:ascii="Arial" w:hAnsi="Arial" w:cs="Arial"/>
        </w:rPr>
        <w:t xml:space="preserve"> 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>02554704</w:t>
      </w:r>
    </w:p>
    <w:p w14:paraId="29DEBFE4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OIB: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>78065542020</w:t>
      </w:r>
    </w:p>
    <w:p w14:paraId="6174596E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 xml:space="preserve">Pošta i mjesto: </w:t>
      </w:r>
      <w:r w:rsidRPr="001E3911">
        <w:rPr>
          <w:rFonts w:ascii="Arial" w:hAnsi="Arial" w:cs="Arial"/>
          <w:b/>
        </w:rPr>
        <w:tab/>
      </w:r>
      <w:r w:rsidR="001E3911">
        <w:rPr>
          <w:rFonts w:ascii="Arial" w:hAnsi="Arial" w:cs="Arial"/>
          <w:b/>
        </w:rPr>
        <w:tab/>
      </w:r>
      <w:r w:rsidRPr="001E3911">
        <w:rPr>
          <w:rFonts w:ascii="Arial" w:hAnsi="Arial" w:cs="Arial"/>
        </w:rPr>
        <w:t>21233 Hrvace</w:t>
      </w:r>
    </w:p>
    <w:p w14:paraId="4797B55D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Adresa sjedišta:</w:t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>Hrvace 310</w:t>
      </w:r>
    </w:p>
    <w:p w14:paraId="221599E9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Razina:</w:t>
      </w:r>
      <w:r w:rsidRPr="001E3911">
        <w:rPr>
          <w:rFonts w:ascii="Arial" w:hAnsi="Arial" w:cs="Arial"/>
        </w:rPr>
        <w:t xml:space="preserve"> 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 xml:space="preserve">        </w:t>
      </w:r>
      <w:r w:rsid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>22- Proračun jedinice</w:t>
      </w:r>
      <w:r w:rsidR="001E3911">
        <w:rPr>
          <w:rFonts w:ascii="Arial" w:hAnsi="Arial" w:cs="Arial"/>
        </w:rPr>
        <w:t xml:space="preserve"> lokalne i područne</w:t>
      </w:r>
      <w:r w:rsidRPr="001E3911">
        <w:rPr>
          <w:rFonts w:ascii="Arial" w:hAnsi="Arial" w:cs="Arial"/>
        </w:rPr>
        <w:t xml:space="preserve"> samouprave</w:t>
      </w:r>
    </w:p>
    <w:p w14:paraId="31BE536A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Razdjel: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>Nema razdjela</w:t>
      </w:r>
    </w:p>
    <w:p w14:paraId="6D92E631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Šifra djelatnosti:</w:t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>8411 – Opće djelatnosti javne uprave</w:t>
      </w:r>
    </w:p>
    <w:p w14:paraId="3795DA17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Šifra županije:</w:t>
      </w:r>
      <w:r w:rsid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="00FA73CE" w:rsidRPr="001E3911">
        <w:rPr>
          <w:rFonts w:ascii="Arial" w:hAnsi="Arial" w:cs="Arial"/>
        </w:rPr>
        <w:t>17</w:t>
      </w:r>
    </w:p>
    <w:p w14:paraId="0ADC7A9A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Šifra općine: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="001C3EC9" w:rsidRPr="001E3911">
        <w:rPr>
          <w:rFonts w:ascii="Arial" w:hAnsi="Arial" w:cs="Arial"/>
        </w:rPr>
        <w:t>148</w:t>
      </w:r>
    </w:p>
    <w:p w14:paraId="47581C0B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Oznaka razdoblja:</w:t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="0002290A">
        <w:rPr>
          <w:rFonts w:ascii="Arial" w:hAnsi="Arial" w:cs="Arial"/>
        </w:rPr>
        <w:t>2022-6</w:t>
      </w:r>
    </w:p>
    <w:p w14:paraId="1A38B162" w14:textId="77777777"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Zakonski predstavnik:</w:t>
      </w:r>
      <w:r w:rsidR="001E3911">
        <w:rPr>
          <w:rFonts w:ascii="Arial" w:hAnsi="Arial" w:cs="Arial"/>
          <w:b/>
        </w:rPr>
        <w:tab/>
      </w:r>
      <w:r w:rsidRPr="001E3911">
        <w:rPr>
          <w:rFonts w:ascii="Arial" w:hAnsi="Arial" w:cs="Arial"/>
        </w:rPr>
        <w:t>Dinko  Bošnjak, Općinski načelnik</w:t>
      </w:r>
    </w:p>
    <w:p w14:paraId="0BF9B8D9" w14:textId="77777777" w:rsidR="00DE2BD4" w:rsidRPr="001E3911" w:rsidRDefault="00DE2BD4">
      <w:pPr>
        <w:rPr>
          <w:rFonts w:ascii="Times New Roman" w:hAnsi="Times New Roman" w:cs="Times New Roman"/>
        </w:rPr>
      </w:pPr>
    </w:p>
    <w:p w14:paraId="063511CF" w14:textId="77777777" w:rsidR="001C3EC9" w:rsidRDefault="001C3EC9"/>
    <w:p w14:paraId="3CF8F5C9" w14:textId="77777777" w:rsidR="00535DC9" w:rsidRDefault="00535DC9"/>
    <w:p w14:paraId="35F9F3B7" w14:textId="77777777" w:rsidR="00535DC9" w:rsidRDefault="00535DC9"/>
    <w:p w14:paraId="51078933" w14:textId="77777777" w:rsidR="001E3911" w:rsidRDefault="001E3911"/>
    <w:p w14:paraId="29273B93" w14:textId="77777777" w:rsidR="001E3911" w:rsidRDefault="001E3911"/>
    <w:p w14:paraId="61254C45" w14:textId="77777777" w:rsidR="00535DC9" w:rsidRDefault="00535DC9"/>
    <w:p w14:paraId="6EEBD30C" w14:textId="77777777" w:rsidR="00535DC9" w:rsidRDefault="00535DC9"/>
    <w:p w14:paraId="680C6759" w14:textId="77777777" w:rsidR="001C3EC9" w:rsidRDefault="001C3EC9"/>
    <w:p w14:paraId="3EE5A211" w14:textId="77777777" w:rsidR="001C3EC9" w:rsidRDefault="001C3EC9" w:rsidP="001C3EC9"/>
    <w:p w14:paraId="0A872CC3" w14:textId="77777777" w:rsidR="00DE2BD4" w:rsidRPr="001E3911" w:rsidRDefault="00DE2BD4" w:rsidP="00535DC9">
      <w:pPr>
        <w:pStyle w:val="Bezproreda"/>
        <w:ind w:left="2832" w:firstLine="708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lastRenderedPageBreak/>
        <w:t>UVOD</w:t>
      </w:r>
    </w:p>
    <w:p w14:paraId="7ECCEC5C" w14:textId="77777777" w:rsidR="00DE2BD4" w:rsidRPr="001E3911" w:rsidRDefault="00DE2BD4" w:rsidP="00535DC9">
      <w:pPr>
        <w:pStyle w:val="Bezproreda"/>
        <w:rPr>
          <w:rFonts w:ascii="Arial" w:hAnsi="Arial" w:cs="Arial"/>
        </w:rPr>
      </w:pPr>
    </w:p>
    <w:p w14:paraId="1694761E" w14:textId="77777777" w:rsidR="00031027" w:rsidRDefault="00031027" w:rsidP="00535DC9">
      <w:pPr>
        <w:pStyle w:val="Bezproreda"/>
        <w:rPr>
          <w:rFonts w:ascii="Arial" w:hAnsi="Arial" w:cs="Arial"/>
        </w:rPr>
      </w:pPr>
    </w:p>
    <w:p w14:paraId="58841791" w14:textId="77777777" w:rsidR="00DE2BD4" w:rsidRPr="001E3911" w:rsidRDefault="00DE2BD4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 skladu s odredbama Pravilnika o</w:t>
      </w:r>
      <w:r w:rsidR="00101E6B" w:rsidRPr="001E3911">
        <w:rPr>
          <w:rFonts w:ascii="Arial" w:hAnsi="Arial" w:cs="Arial"/>
        </w:rPr>
        <w:t xml:space="preserve"> financijskom izvještavanju u p</w:t>
      </w:r>
      <w:r w:rsidRPr="001E3911">
        <w:rPr>
          <w:rFonts w:ascii="Arial" w:hAnsi="Arial" w:cs="Arial"/>
        </w:rPr>
        <w:t>r</w:t>
      </w:r>
      <w:r w:rsidR="00101E6B" w:rsidRPr="001E3911">
        <w:rPr>
          <w:rFonts w:ascii="Arial" w:hAnsi="Arial" w:cs="Arial"/>
        </w:rPr>
        <w:t>or</w:t>
      </w:r>
      <w:r w:rsidRPr="001E3911">
        <w:rPr>
          <w:rFonts w:ascii="Arial" w:hAnsi="Arial" w:cs="Arial"/>
        </w:rPr>
        <w:t>ačunskom računovodstvu (Narodne novine, br.03/15, 93/150, 135/15, 2/17, 28/17, 112/18, 126/19, 145/20 i 32/21) i Okružnice o sastavljanju, konsolidaciji i predaji financijskih izvještaja proračuna, proračunskih i izvanproračunskih korisnika državnog proračuna te proračunskih i izvanproračunskih korisnika proračuna jedinica lokalne i područne (regionalne) samouprave za razdoblje 1. siječnja do 31. prosinca 2021. godine  od Ministar</w:t>
      </w:r>
      <w:r w:rsidR="00101E6B" w:rsidRPr="001E3911">
        <w:rPr>
          <w:rFonts w:ascii="Arial" w:hAnsi="Arial" w:cs="Arial"/>
        </w:rPr>
        <w:t>st</w:t>
      </w:r>
      <w:r w:rsidRPr="001E3911">
        <w:rPr>
          <w:rFonts w:ascii="Arial" w:hAnsi="Arial" w:cs="Arial"/>
        </w:rPr>
        <w:t xml:space="preserve">va financija (Klasa: 400-02/21-01/25, Izvještaj Općine Hrvace za razdoblje siječanj </w:t>
      </w:r>
      <w:r w:rsidR="00AC40F6" w:rsidRPr="001E3911">
        <w:rPr>
          <w:rFonts w:ascii="Arial" w:hAnsi="Arial" w:cs="Arial"/>
        </w:rPr>
        <w:t>–</w:t>
      </w:r>
      <w:r w:rsidRPr="001E3911">
        <w:rPr>
          <w:rFonts w:ascii="Arial" w:hAnsi="Arial" w:cs="Arial"/>
        </w:rPr>
        <w:t xml:space="preserve"> prosinac</w:t>
      </w:r>
      <w:r w:rsidR="00AC40F6" w:rsidRPr="001E3911">
        <w:rPr>
          <w:rFonts w:ascii="Arial" w:hAnsi="Arial" w:cs="Arial"/>
        </w:rPr>
        <w:t xml:space="preserve"> 2021. godine koji se sastoji:</w:t>
      </w:r>
    </w:p>
    <w:p w14:paraId="5E88F821" w14:textId="77777777" w:rsidR="00AC40F6" w:rsidRDefault="00AC40F6" w:rsidP="00535DC9">
      <w:pPr>
        <w:pStyle w:val="Bezproreda"/>
        <w:rPr>
          <w:rFonts w:ascii="Arial" w:hAnsi="Arial" w:cs="Arial"/>
        </w:rPr>
      </w:pPr>
    </w:p>
    <w:p w14:paraId="47A3FDC1" w14:textId="77777777" w:rsidR="009C7C93" w:rsidRPr="001E3911" w:rsidRDefault="009C7C93" w:rsidP="00535DC9">
      <w:pPr>
        <w:pStyle w:val="Bezproreda"/>
        <w:rPr>
          <w:rFonts w:ascii="Arial" w:hAnsi="Arial" w:cs="Arial"/>
        </w:rPr>
      </w:pPr>
    </w:p>
    <w:p w14:paraId="794AA0F0" w14:textId="77777777" w:rsidR="00AC40F6" w:rsidRPr="001E3911" w:rsidRDefault="00AC40F6" w:rsidP="003F446C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1E3911">
        <w:rPr>
          <w:rFonts w:ascii="Arial" w:hAnsi="Arial" w:cs="Arial"/>
        </w:rPr>
        <w:t>Izvještaja o prihodima i rashodima , primicima i izdacima (Obrazac PR-RAS)</w:t>
      </w:r>
    </w:p>
    <w:p w14:paraId="3F0D107F" w14:textId="77777777" w:rsidR="00AC40F6" w:rsidRPr="00CB5B0D" w:rsidRDefault="00AC40F6" w:rsidP="00CB5B0D">
      <w:pPr>
        <w:pStyle w:val="Bezproreda"/>
        <w:ind w:left="360"/>
        <w:rPr>
          <w:rFonts w:ascii="Arial" w:hAnsi="Arial" w:cs="Arial"/>
        </w:rPr>
      </w:pPr>
    </w:p>
    <w:p w14:paraId="733EB4F8" w14:textId="77777777" w:rsidR="00AC40F6" w:rsidRPr="00CB5B0D" w:rsidRDefault="00AC40F6" w:rsidP="00CB5B0D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Izvještaja o obvezama </w:t>
      </w:r>
      <w:r w:rsidR="009C7C93">
        <w:rPr>
          <w:rFonts w:ascii="Arial" w:hAnsi="Arial" w:cs="Arial"/>
        </w:rPr>
        <w:t xml:space="preserve">(Obrazac OBVEZE) </w:t>
      </w:r>
    </w:p>
    <w:p w14:paraId="47B19052" w14:textId="77777777" w:rsidR="00AC40F6" w:rsidRPr="001E3911" w:rsidRDefault="00AC40F6" w:rsidP="00535DC9">
      <w:pPr>
        <w:pStyle w:val="Bezproreda"/>
        <w:rPr>
          <w:rFonts w:ascii="Arial" w:hAnsi="Arial" w:cs="Arial"/>
        </w:rPr>
      </w:pPr>
    </w:p>
    <w:p w14:paraId="01FA67F2" w14:textId="77777777" w:rsidR="00AC40F6" w:rsidRDefault="00AC40F6" w:rsidP="00535DC9">
      <w:pPr>
        <w:pStyle w:val="Bezproreda"/>
      </w:pPr>
    </w:p>
    <w:p w14:paraId="7E724D55" w14:textId="77777777" w:rsidR="00AC40F6" w:rsidRDefault="00AC40F6" w:rsidP="00AC40F6">
      <w:pPr>
        <w:ind w:left="360"/>
      </w:pPr>
    </w:p>
    <w:p w14:paraId="020DAC59" w14:textId="77777777" w:rsidR="00AC40F6" w:rsidRDefault="00AC40F6" w:rsidP="00AC40F6">
      <w:pPr>
        <w:ind w:left="360"/>
      </w:pPr>
    </w:p>
    <w:p w14:paraId="61997D1D" w14:textId="77777777" w:rsidR="00AC40F6" w:rsidRDefault="00AC40F6" w:rsidP="00AC40F6">
      <w:pPr>
        <w:ind w:left="360"/>
      </w:pPr>
    </w:p>
    <w:p w14:paraId="5861B6E0" w14:textId="77777777" w:rsidR="00AC40F6" w:rsidRDefault="00AC40F6" w:rsidP="00AC40F6">
      <w:pPr>
        <w:ind w:left="360"/>
      </w:pPr>
    </w:p>
    <w:p w14:paraId="37B18B17" w14:textId="77777777" w:rsidR="00AC40F6" w:rsidRDefault="00AC40F6" w:rsidP="00AC40F6">
      <w:pPr>
        <w:ind w:left="360"/>
      </w:pPr>
    </w:p>
    <w:p w14:paraId="3131B16C" w14:textId="77777777" w:rsidR="00AC40F6" w:rsidRDefault="00AC40F6" w:rsidP="00AC40F6">
      <w:pPr>
        <w:ind w:left="360"/>
      </w:pPr>
    </w:p>
    <w:p w14:paraId="5A703B53" w14:textId="77777777" w:rsidR="00AC40F6" w:rsidRDefault="00AC40F6" w:rsidP="00AC40F6">
      <w:pPr>
        <w:ind w:left="360"/>
      </w:pPr>
    </w:p>
    <w:p w14:paraId="1EA0B6BF" w14:textId="77777777" w:rsidR="00AC40F6" w:rsidRDefault="00AC40F6" w:rsidP="00AC40F6">
      <w:pPr>
        <w:ind w:left="360"/>
      </w:pPr>
    </w:p>
    <w:p w14:paraId="168F7DD4" w14:textId="77777777" w:rsidR="00AC40F6" w:rsidRDefault="00AC40F6" w:rsidP="00AC40F6">
      <w:pPr>
        <w:ind w:left="360"/>
      </w:pPr>
    </w:p>
    <w:p w14:paraId="19DAE996" w14:textId="77777777" w:rsidR="00AC40F6" w:rsidRDefault="00AC40F6" w:rsidP="00AC40F6">
      <w:pPr>
        <w:ind w:left="360"/>
      </w:pPr>
    </w:p>
    <w:p w14:paraId="7E3FE27A" w14:textId="77777777" w:rsidR="00AC40F6" w:rsidRDefault="00AC40F6" w:rsidP="00AC40F6">
      <w:pPr>
        <w:ind w:left="360"/>
      </w:pPr>
    </w:p>
    <w:p w14:paraId="73E04AFE" w14:textId="77777777" w:rsidR="00AC40F6" w:rsidRDefault="00AC40F6" w:rsidP="00AC40F6">
      <w:pPr>
        <w:ind w:left="360"/>
      </w:pPr>
    </w:p>
    <w:p w14:paraId="7EA9E908" w14:textId="77777777" w:rsidR="00AC40F6" w:rsidRDefault="00AC40F6" w:rsidP="00AC40F6">
      <w:pPr>
        <w:ind w:left="360"/>
      </w:pPr>
    </w:p>
    <w:p w14:paraId="575DD45C" w14:textId="77777777" w:rsidR="00FA73CE" w:rsidRDefault="00FA73CE" w:rsidP="00AC40F6">
      <w:pPr>
        <w:ind w:left="360"/>
      </w:pPr>
    </w:p>
    <w:p w14:paraId="45A8C263" w14:textId="77777777" w:rsidR="00AC40F6" w:rsidRDefault="00AC40F6" w:rsidP="00AC40F6">
      <w:pPr>
        <w:ind w:left="360"/>
      </w:pPr>
    </w:p>
    <w:p w14:paraId="76361831" w14:textId="77777777" w:rsidR="00AC40F6" w:rsidRDefault="00AC40F6" w:rsidP="00AC40F6">
      <w:pPr>
        <w:ind w:left="360"/>
      </w:pPr>
    </w:p>
    <w:p w14:paraId="144B13E7" w14:textId="77777777" w:rsidR="00AC40F6" w:rsidRDefault="00AC40F6" w:rsidP="00AC40F6">
      <w:pPr>
        <w:ind w:left="360"/>
      </w:pPr>
    </w:p>
    <w:p w14:paraId="1F474163" w14:textId="77777777" w:rsidR="00AC40F6" w:rsidRDefault="00AC40F6" w:rsidP="00AC40F6">
      <w:pPr>
        <w:ind w:left="360"/>
      </w:pPr>
    </w:p>
    <w:p w14:paraId="0BA43CD9" w14:textId="77777777" w:rsidR="00CB5B0D" w:rsidRDefault="00CB5B0D" w:rsidP="00AC40F6">
      <w:pPr>
        <w:ind w:left="360"/>
      </w:pPr>
    </w:p>
    <w:p w14:paraId="36BF080E" w14:textId="77777777" w:rsidR="00535DC9" w:rsidRDefault="00535DC9" w:rsidP="009C7C93"/>
    <w:p w14:paraId="59A4D5E7" w14:textId="77777777" w:rsidR="00AC40F6" w:rsidRPr="001E3911" w:rsidRDefault="00AC40F6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lastRenderedPageBreak/>
        <w:t>IZVJEŠTAJ O PRIHODIMA I RASHODIMA, PRIMICIMA I IZDACIMA (na obrascu PR RAS)</w:t>
      </w:r>
    </w:p>
    <w:p w14:paraId="23AEF070" w14:textId="77777777" w:rsidR="007255B5" w:rsidRPr="001E3911" w:rsidRDefault="007255B5" w:rsidP="00707908">
      <w:pPr>
        <w:pStyle w:val="Bezproreda"/>
        <w:rPr>
          <w:rFonts w:ascii="Arial" w:hAnsi="Arial" w:cs="Arial"/>
        </w:rPr>
      </w:pPr>
    </w:p>
    <w:p w14:paraId="094AB349" w14:textId="77777777" w:rsidR="007255B5" w:rsidRPr="001E3911" w:rsidRDefault="007255B5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>Bilješka broj 1 – Prihodi i primici / rashodi i izdaci</w:t>
      </w:r>
    </w:p>
    <w:p w14:paraId="11CCACA6" w14:textId="77777777" w:rsidR="007255B5" w:rsidRPr="001E3911" w:rsidRDefault="007255B5" w:rsidP="00707908">
      <w:pPr>
        <w:pStyle w:val="Bezproreda"/>
        <w:rPr>
          <w:rFonts w:ascii="Arial" w:hAnsi="Arial" w:cs="Arial"/>
        </w:rPr>
      </w:pPr>
    </w:p>
    <w:p w14:paraId="74080776" w14:textId="77777777" w:rsidR="007255B5" w:rsidRDefault="007255B5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Uk</w:t>
      </w:r>
      <w:r w:rsidR="003A5E5F">
        <w:rPr>
          <w:rFonts w:ascii="Arial" w:hAnsi="Arial" w:cs="Arial"/>
        </w:rPr>
        <w:t xml:space="preserve">upni prihodi i primici </w:t>
      </w:r>
      <w:r w:rsidRPr="001E3911">
        <w:rPr>
          <w:rFonts w:ascii="Arial" w:hAnsi="Arial" w:cs="Arial"/>
        </w:rPr>
        <w:t xml:space="preserve"> u izvještajno razdoblju su ostvareni u iznosu od </w:t>
      </w:r>
      <w:r w:rsidR="003A5E5F">
        <w:rPr>
          <w:rFonts w:ascii="Arial" w:hAnsi="Arial" w:cs="Arial"/>
        </w:rPr>
        <w:t>7.347.694,24</w:t>
      </w:r>
      <w:r w:rsidRPr="001E3911">
        <w:rPr>
          <w:rFonts w:ascii="Arial" w:hAnsi="Arial" w:cs="Arial"/>
        </w:rPr>
        <w:t xml:space="preserve"> ili </w:t>
      </w:r>
      <w:r w:rsidR="00C01909" w:rsidRPr="001E3911">
        <w:rPr>
          <w:rFonts w:ascii="Arial" w:hAnsi="Arial" w:cs="Arial"/>
        </w:rPr>
        <w:t xml:space="preserve">indeks </w:t>
      </w:r>
      <w:r w:rsidRPr="001E3911">
        <w:rPr>
          <w:rFonts w:ascii="Arial" w:hAnsi="Arial" w:cs="Arial"/>
        </w:rPr>
        <w:t>10</w:t>
      </w:r>
      <w:r w:rsidR="003A5E5F">
        <w:rPr>
          <w:rFonts w:ascii="Arial" w:hAnsi="Arial" w:cs="Arial"/>
        </w:rPr>
        <w:t>2</w:t>
      </w:r>
      <w:r w:rsidRPr="001E3911">
        <w:rPr>
          <w:rFonts w:ascii="Arial" w:hAnsi="Arial" w:cs="Arial"/>
        </w:rPr>
        <w:t xml:space="preserve">% u odnosu na ostvarenje u prethodnoj godini, apsolutna razlika iznosi </w:t>
      </w:r>
      <w:r w:rsidR="003807FC">
        <w:rPr>
          <w:rFonts w:ascii="Arial" w:hAnsi="Arial" w:cs="Arial"/>
        </w:rPr>
        <w:t>200</w:t>
      </w:r>
      <w:r w:rsidRPr="001E3911">
        <w:rPr>
          <w:rFonts w:ascii="Arial" w:hAnsi="Arial" w:cs="Arial"/>
        </w:rPr>
        <w:t>.</w:t>
      </w:r>
      <w:r w:rsidR="003807FC">
        <w:rPr>
          <w:rFonts w:ascii="Arial" w:hAnsi="Arial" w:cs="Arial"/>
        </w:rPr>
        <w:t>620,24</w:t>
      </w:r>
      <w:r w:rsidRPr="001E3911">
        <w:rPr>
          <w:rFonts w:ascii="Arial" w:hAnsi="Arial" w:cs="Arial"/>
        </w:rPr>
        <w:t xml:space="preserve"> kn. Unutar ukupnih prihoda i prim</w:t>
      </w:r>
      <w:r w:rsidR="003807FC">
        <w:rPr>
          <w:rFonts w:ascii="Arial" w:hAnsi="Arial" w:cs="Arial"/>
        </w:rPr>
        <w:t>itaka, prihoda poslovanja u 06-2022</w:t>
      </w:r>
      <w:r w:rsidRPr="001E3911">
        <w:rPr>
          <w:rFonts w:ascii="Arial" w:hAnsi="Arial" w:cs="Arial"/>
        </w:rPr>
        <w:t xml:space="preserve">.godini, </w:t>
      </w:r>
      <w:r w:rsidR="003807FC">
        <w:rPr>
          <w:rFonts w:ascii="Arial" w:hAnsi="Arial" w:cs="Arial"/>
        </w:rPr>
        <w:t xml:space="preserve"> ostvareni su u iznosu 7.345</w:t>
      </w:r>
      <w:r w:rsidR="00862959" w:rsidRPr="001E3911">
        <w:rPr>
          <w:rFonts w:ascii="Arial" w:hAnsi="Arial" w:cs="Arial"/>
        </w:rPr>
        <w:t>.</w:t>
      </w:r>
      <w:r w:rsidR="003807FC">
        <w:rPr>
          <w:rFonts w:ascii="Arial" w:hAnsi="Arial" w:cs="Arial"/>
        </w:rPr>
        <w:t>694</w:t>
      </w:r>
      <w:r w:rsidR="00862959" w:rsidRPr="001E3911">
        <w:rPr>
          <w:rFonts w:ascii="Arial" w:hAnsi="Arial" w:cs="Arial"/>
        </w:rPr>
        <w:t>,</w:t>
      </w:r>
      <w:r w:rsidR="003807FC">
        <w:rPr>
          <w:rFonts w:ascii="Arial" w:hAnsi="Arial" w:cs="Arial"/>
        </w:rPr>
        <w:t>24</w:t>
      </w:r>
      <w:r w:rsidR="00862959" w:rsidRPr="001E3911">
        <w:rPr>
          <w:rFonts w:ascii="Arial" w:hAnsi="Arial" w:cs="Arial"/>
        </w:rPr>
        <w:t xml:space="preserve"> prihodi od prodaje nefinancijske </w:t>
      </w:r>
      <w:r w:rsidR="003807FC">
        <w:rPr>
          <w:rFonts w:ascii="Arial" w:hAnsi="Arial" w:cs="Arial"/>
        </w:rPr>
        <w:t>imovine ostvareni su u iznosu 2</w:t>
      </w:r>
      <w:r w:rsidR="00862959" w:rsidRPr="001E3911">
        <w:rPr>
          <w:rFonts w:ascii="Arial" w:hAnsi="Arial" w:cs="Arial"/>
        </w:rPr>
        <w:t>.</w:t>
      </w:r>
      <w:r w:rsidR="003807FC">
        <w:rPr>
          <w:rFonts w:ascii="Arial" w:hAnsi="Arial" w:cs="Arial"/>
        </w:rPr>
        <w:t>0</w:t>
      </w:r>
      <w:r w:rsidR="00862959" w:rsidRPr="001E3911">
        <w:rPr>
          <w:rFonts w:ascii="Arial" w:hAnsi="Arial" w:cs="Arial"/>
        </w:rPr>
        <w:t>00.</w:t>
      </w:r>
    </w:p>
    <w:p w14:paraId="73132BAE" w14:textId="77777777" w:rsidR="009C7C93" w:rsidRPr="001E3911" w:rsidRDefault="009C7C93" w:rsidP="00707908">
      <w:pPr>
        <w:pStyle w:val="Bezproreda"/>
        <w:rPr>
          <w:rFonts w:ascii="Arial" w:hAnsi="Arial" w:cs="Arial"/>
        </w:rPr>
      </w:pPr>
    </w:p>
    <w:p w14:paraId="417FAF1E" w14:textId="77777777" w:rsidR="00862959" w:rsidRPr="001E3911" w:rsidRDefault="00862959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 Tablici 1. je radi usporedbe, prikazano ostvarenje prihoda i primitaka Općine Hrvace za razdoblje od zadnjih 5 godina.</w:t>
      </w:r>
    </w:p>
    <w:p w14:paraId="5A6DE3F2" w14:textId="77777777" w:rsidR="004E0AC6" w:rsidRPr="001E3911" w:rsidRDefault="004E0AC6" w:rsidP="00707908">
      <w:pPr>
        <w:pStyle w:val="Bezproreda"/>
        <w:rPr>
          <w:rFonts w:ascii="Arial" w:hAnsi="Arial" w:cs="Arial"/>
        </w:rPr>
      </w:pPr>
    </w:p>
    <w:p w14:paraId="44CE90C8" w14:textId="77777777" w:rsidR="00862959" w:rsidRPr="001E3911" w:rsidRDefault="00862959" w:rsidP="00707908">
      <w:pPr>
        <w:pStyle w:val="Bezproreda"/>
        <w:rPr>
          <w:rFonts w:ascii="Arial" w:hAnsi="Arial" w:cs="Arial"/>
          <w:i/>
        </w:rPr>
      </w:pPr>
      <w:r w:rsidRPr="001E3911">
        <w:rPr>
          <w:rFonts w:ascii="Arial" w:hAnsi="Arial" w:cs="Arial"/>
          <w:i/>
        </w:rPr>
        <w:t xml:space="preserve">Tablica 1. Ostvarenje prihoda i primitaka </w:t>
      </w:r>
      <w:r w:rsidR="00B12C18">
        <w:rPr>
          <w:rFonts w:ascii="Arial" w:hAnsi="Arial" w:cs="Arial"/>
          <w:i/>
        </w:rPr>
        <w:t>Općine Hrvace u</w:t>
      </w:r>
      <w:r w:rsidR="00AE7AFB">
        <w:rPr>
          <w:rFonts w:ascii="Arial" w:hAnsi="Arial" w:cs="Arial"/>
          <w:i/>
        </w:rPr>
        <w:t xml:space="preserve"> polugodišnjem</w:t>
      </w:r>
      <w:r w:rsidR="00B12C18">
        <w:rPr>
          <w:rFonts w:ascii="Arial" w:hAnsi="Arial" w:cs="Arial"/>
          <w:i/>
        </w:rPr>
        <w:t xml:space="preserve"> razdoblju od 2018</w:t>
      </w:r>
      <w:r w:rsidRPr="001E3911">
        <w:rPr>
          <w:rFonts w:ascii="Arial" w:hAnsi="Arial" w:cs="Arial"/>
          <w:i/>
        </w:rPr>
        <w:t>.do 202</w:t>
      </w:r>
      <w:r w:rsidR="00B12C18">
        <w:rPr>
          <w:rFonts w:ascii="Arial" w:hAnsi="Arial" w:cs="Arial"/>
          <w:i/>
        </w:rPr>
        <w:t>2</w:t>
      </w:r>
      <w:r w:rsidRPr="001E3911">
        <w:rPr>
          <w:rFonts w:ascii="Arial" w:hAnsi="Arial" w:cs="Arial"/>
          <w:i/>
        </w:rPr>
        <w:t>.godine (u kn)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2285"/>
        <w:gridCol w:w="1740"/>
        <w:gridCol w:w="1741"/>
        <w:gridCol w:w="1741"/>
      </w:tblGrid>
      <w:tr w:rsidR="00862959" w:rsidRPr="001E3911" w14:paraId="7E0B234F" w14:textId="77777777" w:rsidTr="0098340A">
        <w:tc>
          <w:tcPr>
            <w:tcW w:w="1195" w:type="dxa"/>
            <w:shd w:val="clear" w:color="auto" w:fill="BFBFBF" w:themeFill="background1" w:themeFillShade="BF"/>
          </w:tcPr>
          <w:p w14:paraId="439528A4" w14:textId="77777777" w:rsidR="00862959" w:rsidRPr="001E3911" w:rsidRDefault="00862959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Godina</w:t>
            </w:r>
          </w:p>
          <w:p w14:paraId="4C44E934" w14:textId="77777777" w:rsidR="00862959" w:rsidRPr="001E3911" w:rsidRDefault="00862959" w:rsidP="001E3911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2285" w:type="dxa"/>
            <w:shd w:val="clear" w:color="auto" w:fill="BFBFBF" w:themeFill="background1" w:themeFillShade="BF"/>
          </w:tcPr>
          <w:p w14:paraId="0AB350A0" w14:textId="77777777" w:rsidR="00862959" w:rsidRPr="001E3911" w:rsidRDefault="00862959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poslovanja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14:paraId="1C28D0B6" w14:textId="77777777" w:rsidR="00862959" w:rsidRPr="001E3911" w:rsidRDefault="00862959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od prodaje nefinancijske imovine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64DB8DA3" w14:textId="77777777" w:rsidR="00862959" w:rsidRPr="001E3911" w:rsidRDefault="00862959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Primici od financijske imovine i zaduživanja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55D596E8" w14:textId="77777777" w:rsidR="00862959" w:rsidRPr="001E3911" w:rsidRDefault="00862959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UKUPNO</w:t>
            </w:r>
          </w:p>
        </w:tc>
      </w:tr>
      <w:tr w:rsidR="00862959" w:rsidRPr="001E3911" w14:paraId="6373889E" w14:textId="77777777" w:rsidTr="001D4B27">
        <w:tc>
          <w:tcPr>
            <w:tcW w:w="1195" w:type="dxa"/>
            <w:shd w:val="clear" w:color="auto" w:fill="BFBFBF" w:themeFill="background1" w:themeFillShade="BF"/>
          </w:tcPr>
          <w:p w14:paraId="0C569686" w14:textId="77777777"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2018.</w:t>
            </w:r>
          </w:p>
        </w:tc>
        <w:tc>
          <w:tcPr>
            <w:tcW w:w="2285" w:type="dxa"/>
          </w:tcPr>
          <w:p w14:paraId="70D939DD" w14:textId="77777777" w:rsidR="00862959" w:rsidRPr="001E3911" w:rsidRDefault="004D5760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6.173.610,00</w:t>
            </w:r>
          </w:p>
        </w:tc>
        <w:tc>
          <w:tcPr>
            <w:tcW w:w="1740" w:type="dxa"/>
          </w:tcPr>
          <w:p w14:paraId="588DD369" w14:textId="77777777" w:rsidR="00862959" w:rsidRPr="001E3911" w:rsidRDefault="004D5760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111.001,00</w:t>
            </w:r>
          </w:p>
        </w:tc>
        <w:tc>
          <w:tcPr>
            <w:tcW w:w="1741" w:type="dxa"/>
          </w:tcPr>
          <w:p w14:paraId="53F4545C" w14:textId="77777777"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5F5538DE" w14:textId="77777777" w:rsidR="00862959" w:rsidRPr="001E3911" w:rsidRDefault="004D5760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6.284.611,00</w:t>
            </w:r>
          </w:p>
        </w:tc>
      </w:tr>
      <w:tr w:rsidR="00862959" w:rsidRPr="001E3911" w14:paraId="36EDCFD5" w14:textId="77777777" w:rsidTr="001D4B27">
        <w:tc>
          <w:tcPr>
            <w:tcW w:w="1195" w:type="dxa"/>
            <w:shd w:val="clear" w:color="auto" w:fill="BFBFBF" w:themeFill="background1" w:themeFillShade="BF"/>
          </w:tcPr>
          <w:p w14:paraId="624D0BC9" w14:textId="77777777"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2019.</w:t>
            </w:r>
          </w:p>
        </w:tc>
        <w:tc>
          <w:tcPr>
            <w:tcW w:w="2285" w:type="dxa"/>
          </w:tcPr>
          <w:p w14:paraId="40C9F78F" w14:textId="77777777" w:rsidR="00862959" w:rsidRPr="001E3911" w:rsidRDefault="00EA1768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6.706.018,00</w:t>
            </w:r>
          </w:p>
        </w:tc>
        <w:tc>
          <w:tcPr>
            <w:tcW w:w="1740" w:type="dxa"/>
          </w:tcPr>
          <w:p w14:paraId="1F2B051D" w14:textId="77777777" w:rsidR="00862959" w:rsidRPr="001E3911" w:rsidRDefault="00EA1768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83.500,00</w:t>
            </w:r>
          </w:p>
        </w:tc>
        <w:tc>
          <w:tcPr>
            <w:tcW w:w="1741" w:type="dxa"/>
          </w:tcPr>
          <w:p w14:paraId="506FED0B" w14:textId="77777777"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70E5B215" w14:textId="77777777" w:rsidR="00862959" w:rsidRPr="001E3911" w:rsidRDefault="00EA1768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6.789.518,00</w:t>
            </w:r>
          </w:p>
        </w:tc>
      </w:tr>
      <w:tr w:rsidR="00862959" w:rsidRPr="001E3911" w14:paraId="3FF8A6F4" w14:textId="77777777" w:rsidTr="001D4B27">
        <w:tc>
          <w:tcPr>
            <w:tcW w:w="1195" w:type="dxa"/>
            <w:shd w:val="clear" w:color="auto" w:fill="BFBFBF" w:themeFill="background1" w:themeFillShade="BF"/>
          </w:tcPr>
          <w:p w14:paraId="5C4AF020" w14:textId="77777777"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2020.</w:t>
            </w:r>
          </w:p>
        </w:tc>
        <w:tc>
          <w:tcPr>
            <w:tcW w:w="2285" w:type="dxa"/>
          </w:tcPr>
          <w:p w14:paraId="41EADBFC" w14:textId="77777777" w:rsidR="00862959" w:rsidRPr="001E3911" w:rsidRDefault="00C355A6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7.144.662,00</w:t>
            </w:r>
          </w:p>
        </w:tc>
        <w:tc>
          <w:tcPr>
            <w:tcW w:w="1740" w:type="dxa"/>
          </w:tcPr>
          <w:p w14:paraId="6A061CA6" w14:textId="77777777" w:rsidR="00862959" w:rsidRPr="001E3911" w:rsidRDefault="00C355A6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175.576,00</w:t>
            </w:r>
          </w:p>
        </w:tc>
        <w:tc>
          <w:tcPr>
            <w:tcW w:w="1741" w:type="dxa"/>
          </w:tcPr>
          <w:p w14:paraId="0785FECD" w14:textId="77777777"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3A8CA091" w14:textId="77777777" w:rsidR="00862959" w:rsidRPr="001E3911" w:rsidRDefault="00C355A6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7.320.238,00</w:t>
            </w:r>
          </w:p>
        </w:tc>
      </w:tr>
      <w:tr w:rsidR="00862959" w:rsidRPr="001E3911" w14:paraId="5EF67738" w14:textId="77777777" w:rsidTr="001D4B27">
        <w:tc>
          <w:tcPr>
            <w:tcW w:w="1195" w:type="dxa"/>
            <w:shd w:val="clear" w:color="auto" w:fill="BFBFBF" w:themeFill="background1" w:themeFillShade="BF"/>
          </w:tcPr>
          <w:p w14:paraId="4129B508" w14:textId="77777777"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2021.</w:t>
            </w:r>
          </w:p>
        </w:tc>
        <w:tc>
          <w:tcPr>
            <w:tcW w:w="2285" w:type="dxa"/>
          </w:tcPr>
          <w:p w14:paraId="7812DE4D" w14:textId="77777777" w:rsidR="00862959" w:rsidRPr="001E3911" w:rsidRDefault="00C355A6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7.095.877,00</w:t>
            </w:r>
          </w:p>
        </w:tc>
        <w:tc>
          <w:tcPr>
            <w:tcW w:w="1740" w:type="dxa"/>
          </w:tcPr>
          <w:p w14:paraId="06E72D7B" w14:textId="77777777" w:rsidR="00862959" w:rsidRPr="001E3911" w:rsidRDefault="00C355A6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51.200</w:t>
            </w:r>
          </w:p>
        </w:tc>
        <w:tc>
          <w:tcPr>
            <w:tcW w:w="1741" w:type="dxa"/>
          </w:tcPr>
          <w:p w14:paraId="6DC884BF" w14:textId="77777777"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40999503" w14:textId="77777777" w:rsidR="00862959" w:rsidRPr="001E3911" w:rsidRDefault="00C355A6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7.147.077,00</w:t>
            </w:r>
          </w:p>
        </w:tc>
      </w:tr>
      <w:tr w:rsidR="003A5E5F" w:rsidRPr="001E3911" w14:paraId="0DE837A5" w14:textId="77777777" w:rsidTr="001D4B27">
        <w:tc>
          <w:tcPr>
            <w:tcW w:w="1195" w:type="dxa"/>
            <w:shd w:val="clear" w:color="auto" w:fill="BFBFBF" w:themeFill="background1" w:themeFillShade="BF"/>
          </w:tcPr>
          <w:p w14:paraId="30488519" w14:textId="77777777" w:rsidR="003A5E5F" w:rsidRPr="001E3911" w:rsidRDefault="003A5E5F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2022.</w:t>
            </w:r>
          </w:p>
        </w:tc>
        <w:tc>
          <w:tcPr>
            <w:tcW w:w="2285" w:type="dxa"/>
          </w:tcPr>
          <w:p w14:paraId="6926DD2E" w14:textId="77777777" w:rsidR="003A5E5F" w:rsidRPr="001E3911" w:rsidRDefault="00C355A6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12C18">
              <w:rPr>
                <w:rFonts w:ascii="Arial" w:hAnsi="Arial" w:cs="Arial"/>
              </w:rPr>
              <w:t>.345.649,24</w:t>
            </w:r>
          </w:p>
        </w:tc>
        <w:tc>
          <w:tcPr>
            <w:tcW w:w="1740" w:type="dxa"/>
          </w:tcPr>
          <w:p w14:paraId="13002A65" w14:textId="77777777" w:rsidR="003A5E5F" w:rsidRPr="001E3911" w:rsidRDefault="00B12C18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  <w:tc>
          <w:tcPr>
            <w:tcW w:w="1741" w:type="dxa"/>
          </w:tcPr>
          <w:p w14:paraId="086721C3" w14:textId="77777777" w:rsidR="003A5E5F" w:rsidRPr="001E3911" w:rsidRDefault="003A5E5F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7786EABC" w14:textId="77777777" w:rsidR="003A5E5F" w:rsidRPr="001E3911" w:rsidRDefault="006C4594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7.345.649,24</w:t>
            </w:r>
          </w:p>
        </w:tc>
      </w:tr>
    </w:tbl>
    <w:p w14:paraId="20AB6679" w14:textId="77777777" w:rsidR="00862959" w:rsidRPr="001E3911" w:rsidRDefault="00862959" w:rsidP="00707908">
      <w:pPr>
        <w:pStyle w:val="Bezproreda"/>
        <w:rPr>
          <w:rFonts w:ascii="Arial" w:hAnsi="Arial" w:cs="Arial"/>
        </w:rPr>
      </w:pPr>
    </w:p>
    <w:p w14:paraId="6A86E5E7" w14:textId="77777777" w:rsidR="009C7C93" w:rsidRDefault="009C7C93" w:rsidP="00707908">
      <w:pPr>
        <w:pStyle w:val="Bezproreda"/>
        <w:rPr>
          <w:rFonts w:ascii="Arial" w:hAnsi="Arial" w:cs="Arial"/>
        </w:rPr>
      </w:pPr>
    </w:p>
    <w:p w14:paraId="542EC6BA" w14:textId="77777777" w:rsidR="009C7C93" w:rsidRDefault="009C7C93" w:rsidP="00707908">
      <w:pPr>
        <w:pStyle w:val="Bezproreda"/>
        <w:rPr>
          <w:rFonts w:ascii="Arial" w:hAnsi="Arial" w:cs="Arial"/>
        </w:rPr>
      </w:pPr>
    </w:p>
    <w:p w14:paraId="218AB86C" w14:textId="77777777" w:rsidR="00F81A80" w:rsidRPr="001E3911" w:rsidRDefault="00B12C18" w:rsidP="0070790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Ukupni rashodi i izdaci</w:t>
      </w:r>
      <w:r w:rsidR="00715CFB" w:rsidRPr="001E3911">
        <w:rPr>
          <w:rFonts w:ascii="Arial" w:hAnsi="Arial" w:cs="Arial"/>
        </w:rPr>
        <w:t xml:space="preserve"> u izvještajno, razdoblju su izvršeni u iznosu od  </w:t>
      </w:r>
      <w:r>
        <w:rPr>
          <w:rFonts w:ascii="Arial" w:hAnsi="Arial" w:cs="Arial"/>
        </w:rPr>
        <w:t>6</w:t>
      </w:r>
      <w:r w:rsidR="00715CFB" w:rsidRPr="001E3911">
        <w:rPr>
          <w:rFonts w:ascii="Arial" w:hAnsi="Arial" w:cs="Arial"/>
        </w:rPr>
        <w:t>.</w:t>
      </w:r>
      <w:r>
        <w:rPr>
          <w:rFonts w:ascii="Arial" w:hAnsi="Arial" w:cs="Arial"/>
        </w:rPr>
        <w:t>864</w:t>
      </w:r>
      <w:r w:rsidR="00715CFB" w:rsidRPr="001E3911">
        <w:rPr>
          <w:rFonts w:ascii="Arial" w:hAnsi="Arial" w:cs="Arial"/>
        </w:rPr>
        <w:t>.</w:t>
      </w:r>
      <w:r>
        <w:rPr>
          <w:rFonts w:ascii="Arial" w:hAnsi="Arial" w:cs="Arial"/>
        </w:rPr>
        <w:t>337,11</w:t>
      </w:r>
      <w:r w:rsidR="00715CFB" w:rsidRPr="001E3911">
        <w:rPr>
          <w:rFonts w:ascii="Arial" w:hAnsi="Arial" w:cs="Arial"/>
        </w:rPr>
        <w:t xml:space="preserve"> kn ili 1</w:t>
      </w:r>
      <w:r>
        <w:rPr>
          <w:rFonts w:ascii="Arial" w:hAnsi="Arial" w:cs="Arial"/>
        </w:rPr>
        <w:t>16</w:t>
      </w:r>
      <w:r w:rsidR="00715CFB" w:rsidRPr="001E3911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index </w:t>
      </w:r>
      <w:r w:rsidR="00715CFB" w:rsidRPr="001E3911">
        <w:rPr>
          <w:rFonts w:ascii="Arial" w:hAnsi="Arial" w:cs="Arial"/>
        </w:rPr>
        <w:t xml:space="preserve"> u odnosu na izvršenje u prethodnoj god</w:t>
      </w:r>
      <w:r w:rsidR="004C7CC7" w:rsidRPr="001E3911">
        <w:rPr>
          <w:rFonts w:ascii="Arial" w:hAnsi="Arial" w:cs="Arial"/>
        </w:rPr>
        <w:t>i</w:t>
      </w:r>
      <w:r w:rsidR="00715CFB" w:rsidRPr="001E3911">
        <w:rPr>
          <w:rFonts w:ascii="Arial" w:hAnsi="Arial" w:cs="Arial"/>
        </w:rPr>
        <w:t>ni</w:t>
      </w:r>
      <w:r w:rsidR="004C7CC7" w:rsidRPr="001E3911">
        <w:rPr>
          <w:rFonts w:ascii="Arial" w:hAnsi="Arial" w:cs="Arial"/>
        </w:rPr>
        <w:t xml:space="preserve">, apsolutna razlika iznosi </w:t>
      </w:r>
      <w:r>
        <w:rPr>
          <w:rFonts w:ascii="Arial" w:hAnsi="Arial" w:cs="Arial"/>
        </w:rPr>
        <w:t>853.213,11</w:t>
      </w:r>
      <w:r w:rsidR="004C7CC7" w:rsidRPr="001E3911">
        <w:rPr>
          <w:rFonts w:ascii="Arial" w:hAnsi="Arial" w:cs="Arial"/>
        </w:rPr>
        <w:t xml:space="preserve"> kuna. Unutar ukupnih rashodi </w:t>
      </w:r>
      <w:r>
        <w:rPr>
          <w:rFonts w:ascii="Arial" w:hAnsi="Arial" w:cs="Arial"/>
        </w:rPr>
        <w:t>i izdataka, rashodi poslovanja za razdoblje 06- 2022</w:t>
      </w:r>
      <w:r w:rsidR="004C7CC7" w:rsidRPr="001E3911">
        <w:rPr>
          <w:rFonts w:ascii="Arial" w:hAnsi="Arial" w:cs="Arial"/>
        </w:rPr>
        <w:t>.godini</w:t>
      </w:r>
      <w:r>
        <w:rPr>
          <w:rFonts w:ascii="Arial" w:hAnsi="Arial" w:cs="Arial"/>
        </w:rPr>
        <w:t xml:space="preserve"> izvršeni su u ukupnom  iznosu 5.970.221,11</w:t>
      </w:r>
      <w:r w:rsidR="004C7CC7" w:rsidRPr="001E3911">
        <w:rPr>
          <w:rFonts w:ascii="Arial" w:hAnsi="Arial" w:cs="Arial"/>
        </w:rPr>
        <w:t xml:space="preserve"> kuna, rashodi za nabavu nefinancijske imovine izvršeni su u iznosu od </w:t>
      </w:r>
      <w:r>
        <w:rPr>
          <w:rFonts w:ascii="Arial" w:hAnsi="Arial" w:cs="Arial"/>
        </w:rPr>
        <w:t>834.815,96</w:t>
      </w:r>
      <w:r w:rsidR="004C7CC7" w:rsidRPr="001E3911">
        <w:rPr>
          <w:rFonts w:ascii="Arial" w:hAnsi="Arial" w:cs="Arial"/>
        </w:rPr>
        <w:t xml:space="preserve"> kuna.</w:t>
      </w:r>
    </w:p>
    <w:p w14:paraId="61D1BB75" w14:textId="77777777" w:rsidR="004C7CC7" w:rsidRPr="001E3911" w:rsidRDefault="004C7CC7" w:rsidP="00707908">
      <w:pPr>
        <w:pStyle w:val="Bezproreda"/>
        <w:rPr>
          <w:rFonts w:ascii="Arial" w:hAnsi="Arial" w:cs="Arial"/>
        </w:rPr>
      </w:pPr>
    </w:p>
    <w:p w14:paraId="4611687F" w14:textId="77777777" w:rsidR="004C7CC7" w:rsidRPr="001E3911" w:rsidRDefault="004C7CC7" w:rsidP="00707908">
      <w:pPr>
        <w:pStyle w:val="Bezproreda"/>
        <w:rPr>
          <w:rFonts w:ascii="Arial" w:hAnsi="Arial" w:cs="Arial"/>
          <w:i/>
        </w:rPr>
      </w:pPr>
      <w:r w:rsidRPr="001E3911">
        <w:rPr>
          <w:rFonts w:ascii="Arial" w:hAnsi="Arial" w:cs="Arial"/>
          <w:i/>
        </w:rPr>
        <w:t>Tablica 2. Izvršenje rashoda i izdataka Op</w:t>
      </w:r>
      <w:r w:rsidR="0002290A">
        <w:rPr>
          <w:rFonts w:ascii="Arial" w:hAnsi="Arial" w:cs="Arial"/>
          <w:i/>
        </w:rPr>
        <w:t>ćine Hrvace  u</w:t>
      </w:r>
      <w:r w:rsidR="00AE7AFB">
        <w:rPr>
          <w:rFonts w:ascii="Arial" w:hAnsi="Arial" w:cs="Arial"/>
          <w:i/>
        </w:rPr>
        <w:t xml:space="preserve"> polugodišnjem </w:t>
      </w:r>
      <w:r w:rsidR="0002290A">
        <w:rPr>
          <w:rFonts w:ascii="Arial" w:hAnsi="Arial" w:cs="Arial"/>
          <w:i/>
        </w:rPr>
        <w:t xml:space="preserve"> razdoblju od 2018</w:t>
      </w:r>
      <w:r w:rsidRPr="001E3911">
        <w:rPr>
          <w:rFonts w:ascii="Arial" w:hAnsi="Arial" w:cs="Arial"/>
          <w:i/>
        </w:rPr>
        <w:t>. do 202</w:t>
      </w:r>
      <w:r w:rsidR="00B12C18">
        <w:rPr>
          <w:rFonts w:ascii="Arial" w:hAnsi="Arial" w:cs="Arial"/>
          <w:i/>
        </w:rPr>
        <w:t>2</w:t>
      </w:r>
      <w:r w:rsidRPr="001E3911">
        <w:rPr>
          <w:rFonts w:ascii="Arial" w:hAnsi="Arial" w:cs="Arial"/>
          <w:i/>
        </w:rPr>
        <w:t>.godine (u kn)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1813"/>
        <w:gridCol w:w="1813"/>
      </w:tblGrid>
      <w:tr w:rsidR="004C7CC7" w:rsidRPr="001E3911" w14:paraId="085F6992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24E2A6AE" w14:textId="77777777" w:rsidR="004C7CC7" w:rsidRPr="001E3911" w:rsidRDefault="004C7CC7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Godina</w:t>
            </w:r>
          </w:p>
        </w:tc>
        <w:tc>
          <w:tcPr>
            <w:tcW w:w="2069" w:type="dxa"/>
            <w:shd w:val="clear" w:color="auto" w:fill="BFBFBF" w:themeFill="background1" w:themeFillShade="BF"/>
          </w:tcPr>
          <w:p w14:paraId="2621332F" w14:textId="77777777" w:rsidR="004C7CC7" w:rsidRPr="001E3911" w:rsidRDefault="004C7CC7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Rashodi poslovanja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14:paraId="62B560F9" w14:textId="77777777" w:rsidR="004C7CC7" w:rsidRPr="001E3911" w:rsidRDefault="004C7CC7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Rashodi za nabavu nefinancijske imovine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6356148F" w14:textId="77777777" w:rsidR="004C7CC7" w:rsidRPr="001E3911" w:rsidRDefault="004C7CC7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Izdaci za financijsku imovinu i otp</w:t>
            </w:r>
            <w:r w:rsidR="00647E91" w:rsidRPr="001E3911">
              <w:rPr>
                <w:rFonts w:ascii="Arial" w:hAnsi="Arial" w:cs="Arial"/>
              </w:rPr>
              <w:t>l</w:t>
            </w:r>
            <w:r w:rsidRPr="001E3911">
              <w:rPr>
                <w:rFonts w:ascii="Arial" w:hAnsi="Arial" w:cs="Arial"/>
              </w:rPr>
              <w:t>ate zajmova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785FA58F" w14:textId="77777777" w:rsidR="004C7CC7" w:rsidRPr="001E3911" w:rsidRDefault="00647E91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UKUPNO</w:t>
            </w:r>
          </w:p>
        </w:tc>
      </w:tr>
      <w:tr w:rsidR="004C7CC7" w:rsidRPr="001E3911" w14:paraId="510D483A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4F61BB03" w14:textId="77777777"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2018.</w:t>
            </w:r>
          </w:p>
        </w:tc>
        <w:tc>
          <w:tcPr>
            <w:tcW w:w="2069" w:type="dxa"/>
          </w:tcPr>
          <w:p w14:paraId="73504C09" w14:textId="77777777" w:rsidR="004C7CC7" w:rsidRPr="001E3911" w:rsidRDefault="004D5760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4.794.236,00</w:t>
            </w:r>
          </w:p>
        </w:tc>
        <w:tc>
          <w:tcPr>
            <w:tcW w:w="1812" w:type="dxa"/>
          </w:tcPr>
          <w:p w14:paraId="6A81EF53" w14:textId="77777777" w:rsidR="004C7CC7" w:rsidRPr="001E3911" w:rsidRDefault="004D5760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314.137,00</w:t>
            </w:r>
          </w:p>
        </w:tc>
        <w:tc>
          <w:tcPr>
            <w:tcW w:w="1813" w:type="dxa"/>
          </w:tcPr>
          <w:p w14:paraId="15C73F50" w14:textId="77777777" w:rsidR="004C7CC7" w:rsidRPr="001E3911" w:rsidRDefault="004C7CC7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7D492B8" w14:textId="77777777" w:rsidR="004C7CC7" w:rsidRPr="001E3911" w:rsidRDefault="004D5760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5.108.373,00</w:t>
            </w:r>
          </w:p>
        </w:tc>
      </w:tr>
      <w:tr w:rsidR="004C7CC7" w:rsidRPr="001E3911" w14:paraId="0D3E4F72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0598B96F" w14:textId="77777777"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2019.</w:t>
            </w:r>
          </w:p>
        </w:tc>
        <w:tc>
          <w:tcPr>
            <w:tcW w:w="2069" w:type="dxa"/>
          </w:tcPr>
          <w:p w14:paraId="4F0E7B10" w14:textId="77777777" w:rsidR="004C7CC7" w:rsidRPr="001E3911" w:rsidRDefault="00EA1768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5.019.295,00</w:t>
            </w:r>
          </w:p>
        </w:tc>
        <w:tc>
          <w:tcPr>
            <w:tcW w:w="1812" w:type="dxa"/>
          </w:tcPr>
          <w:p w14:paraId="7994074D" w14:textId="77777777" w:rsidR="004C7CC7" w:rsidRPr="001E3911" w:rsidRDefault="00EA1768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546.601,00</w:t>
            </w:r>
          </w:p>
        </w:tc>
        <w:tc>
          <w:tcPr>
            <w:tcW w:w="1813" w:type="dxa"/>
          </w:tcPr>
          <w:p w14:paraId="3EE903CB" w14:textId="77777777" w:rsidR="004C7CC7" w:rsidRPr="001E3911" w:rsidRDefault="004C7CC7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C434F1A" w14:textId="77777777" w:rsidR="004C7CC7" w:rsidRPr="001E3911" w:rsidRDefault="00EA1768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5.565.896,00</w:t>
            </w:r>
          </w:p>
        </w:tc>
      </w:tr>
      <w:tr w:rsidR="004C7CC7" w:rsidRPr="001E3911" w14:paraId="2F03908E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2A7A8854" w14:textId="77777777"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2020.</w:t>
            </w:r>
          </w:p>
        </w:tc>
        <w:tc>
          <w:tcPr>
            <w:tcW w:w="2069" w:type="dxa"/>
          </w:tcPr>
          <w:p w14:paraId="39CCD608" w14:textId="77777777" w:rsidR="004C7CC7" w:rsidRPr="001E3911" w:rsidRDefault="00C355A6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5.208.790,00</w:t>
            </w:r>
          </w:p>
        </w:tc>
        <w:tc>
          <w:tcPr>
            <w:tcW w:w="1812" w:type="dxa"/>
          </w:tcPr>
          <w:p w14:paraId="023BD0BE" w14:textId="77777777" w:rsidR="004C7CC7" w:rsidRPr="001E3911" w:rsidRDefault="00C355A6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1.816.377</w:t>
            </w:r>
          </w:p>
        </w:tc>
        <w:tc>
          <w:tcPr>
            <w:tcW w:w="1813" w:type="dxa"/>
          </w:tcPr>
          <w:p w14:paraId="4BC3C8B6" w14:textId="77777777" w:rsidR="004C7CC7" w:rsidRPr="001E3911" w:rsidRDefault="004C7CC7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0F7D718" w14:textId="77777777" w:rsidR="004C7CC7" w:rsidRPr="001E3911" w:rsidRDefault="00C355A6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7.025.167,00</w:t>
            </w:r>
          </w:p>
        </w:tc>
      </w:tr>
      <w:tr w:rsidR="004C7CC7" w:rsidRPr="001E3911" w14:paraId="642B89AF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36CD7373" w14:textId="77777777"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2021.</w:t>
            </w:r>
          </w:p>
        </w:tc>
        <w:tc>
          <w:tcPr>
            <w:tcW w:w="2069" w:type="dxa"/>
          </w:tcPr>
          <w:p w14:paraId="02D2D0C8" w14:textId="77777777" w:rsidR="004C7CC7" w:rsidRPr="001E3911" w:rsidRDefault="00C355A6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5.117.008,00</w:t>
            </w:r>
          </w:p>
        </w:tc>
        <w:tc>
          <w:tcPr>
            <w:tcW w:w="1812" w:type="dxa"/>
          </w:tcPr>
          <w:p w14:paraId="6CA03F80" w14:textId="77777777" w:rsidR="004C7CC7" w:rsidRPr="001E3911" w:rsidRDefault="00C355A6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1.723.974,00</w:t>
            </w:r>
          </w:p>
        </w:tc>
        <w:tc>
          <w:tcPr>
            <w:tcW w:w="1813" w:type="dxa"/>
          </w:tcPr>
          <w:p w14:paraId="5AB11034" w14:textId="77777777" w:rsidR="004C7CC7" w:rsidRPr="001E3911" w:rsidRDefault="004C7CC7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5C791A7" w14:textId="77777777" w:rsidR="004C7CC7" w:rsidRPr="001E3911" w:rsidRDefault="00C355A6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7.147.077,00</w:t>
            </w:r>
          </w:p>
        </w:tc>
      </w:tr>
      <w:tr w:rsidR="00B12C18" w:rsidRPr="001E3911" w14:paraId="750DD277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754DEC7E" w14:textId="77777777" w:rsidR="00B12C18" w:rsidRPr="001E3911" w:rsidRDefault="00B12C18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2022.</w:t>
            </w:r>
          </w:p>
        </w:tc>
        <w:tc>
          <w:tcPr>
            <w:tcW w:w="2069" w:type="dxa"/>
          </w:tcPr>
          <w:p w14:paraId="49768985" w14:textId="77777777" w:rsidR="00B12C18" w:rsidRPr="001E3911" w:rsidRDefault="00B12C18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5.970.221,11</w:t>
            </w:r>
          </w:p>
        </w:tc>
        <w:tc>
          <w:tcPr>
            <w:tcW w:w="1812" w:type="dxa"/>
          </w:tcPr>
          <w:p w14:paraId="638694F2" w14:textId="77777777" w:rsidR="00B12C18" w:rsidRPr="001E3911" w:rsidRDefault="00B12C18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834.815,96</w:t>
            </w:r>
          </w:p>
        </w:tc>
        <w:tc>
          <w:tcPr>
            <w:tcW w:w="1813" w:type="dxa"/>
          </w:tcPr>
          <w:p w14:paraId="3D0CFBC1" w14:textId="77777777" w:rsidR="00B12C18" w:rsidRPr="001E3911" w:rsidRDefault="00B12C18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622EDE9" w14:textId="77777777" w:rsidR="00B12C18" w:rsidRPr="001E3911" w:rsidRDefault="006D27FE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6.864</w:t>
            </w:r>
            <w:r w:rsidR="00B12C18">
              <w:rPr>
                <w:rFonts w:ascii="Arial" w:hAnsi="Arial" w:cs="Arial"/>
              </w:rPr>
              <w:t>.337,11</w:t>
            </w:r>
          </w:p>
        </w:tc>
      </w:tr>
    </w:tbl>
    <w:p w14:paraId="2E5022BB" w14:textId="77777777" w:rsidR="004C7CC7" w:rsidRPr="001E3911" w:rsidRDefault="004C7CC7" w:rsidP="00707908">
      <w:pPr>
        <w:pStyle w:val="Bezproreda"/>
        <w:rPr>
          <w:rFonts w:ascii="Arial" w:hAnsi="Arial" w:cs="Arial"/>
        </w:rPr>
      </w:pPr>
    </w:p>
    <w:p w14:paraId="53513161" w14:textId="77777777" w:rsidR="004C7CC7" w:rsidRPr="001E3911" w:rsidRDefault="004C7CC7" w:rsidP="00707908">
      <w:pPr>
        <w:pStyle w:val="Bezproreda"/>
        <w:rPr>
          <w:rFonts w:ascii="Arial" w:hAnsi="Arial" w:cs="Arial"/>
        </w:rPr>
      </w:pPr>
    </w:p>
    <w:p w14:paraId="6CE04115" w14:textId="77777777" w:rsidR="00F729AD" w:rsidRPr="001E3911" w:rsidRDefault="00F729AD" w:rsidP="00707908">
      <w:pPr>
        <w:pStyle w:val="Bezproreda"/>
        <w:rPr>
          <w:rFonts w:ascii="Arial" w:hAnsi="Arial" w:cs="Arial"/>
        </w:rPr>
      </w:pPr>
    </w:p>
    <w:p w14:paraId="722DC394" w14:textId="77777777" w:rsidR="004E0AC6" w:rsidRPr="001E3911" w:rsidRDefault="004E0AC6" w:rsidP="00707908">
      <w:pPr>
        <w:pStyle w:val="Bezproreda"/>
        <w:rPr>
          <w:rFonts w:ascii="Arial" w:hAnsi="Arial" w:cs="Arial"/>
        </w:rPr>
      </w:pPr>
    </w:p>
    <w:p w14:paraId="60B4F5D5" w14:textId="77777777" w:rsidR="004E0AC6" w:rsidRPr="001E3911" w:rsidRDefault="004E0AC6" w:rsidP="00707908">
      <w:pPr>
        <w:pStyle w:val="Bezproreda"/>
        <w:rPr>
          <w:rFonts w:ascii="Arial" w:hAnsi="Arial" w:cs="Arial"/>
        </w:rPr>
      </w:pPr>
    </w:p>
    <w:p w14:paraId="1947C9F8" w14:textId="77777777" w:rsidR="004E0AC6" w:rsidRPr="001E3911" w:rsidRDefault="004E0AC6" w:rsidP="00707908">
      <w:pPr>
        <w:pStyle w:val="Bezproreda"/>
        <w:rPr>
          <w:rFonts w:ascii="Arial" w:hAnsi="Arial" w:cs="Arial"/>
        </w:rPr>
      </w:pPr>
    </w:p>
    <w:p w14:paraId="721BDD8C" w14:textId="77777777" w:rsidR="004E0AC6" w:rsidRPr="001E3911" w:rsidRDefault="004E0AC6" w:rsidP="00707908">
      <w:pPr>
        <w:pStyle w:val="Bezproreda"/>
        <w:rPr>
          <w:rFonts w:ascii="Arial" w:hAnsi="Arial" w:cs="Arial"/>
        </w:rPr>
      </w:pPr>
    </w:p>
    <w:p w14:paraId="320F3560" w14:textId="77777777" w:rsidR="004E0AC6" w:rsidRPr="001E3911" w:rsidRDefault="004E0AC6" w:rsidP="00707908">
      <w:pPr>
        <w:pStyle w:val="Bezproreda"/>
        <w:rPr>
          <w:rFonts w:ascii="Arial" w:hAnsi="Arial" w:cs="Arial"/>
        </w:rPr>
      </w:pPr>
    </w:p>
    <w:p w14:paraId="0C7F84E9" w14:textId="77777777" w:rsidR="004E0AC6" w:rsidRPr="001E3911" w:rsidRDefault="004E0AC6" w:rsidP="00707908">
      <w:pPr>
        <w:pStyle w:val="Bezproreda"/>
        <w:rPr>
          <w:rFonts w:ascii="Arial" w:hAnsi="Arial" w:cs="Arial"/>
        </w:rPr>
      </w:pPr>
    </w:p>
    <w:p w14:paraId="131A9ABD" w14:textId="77777777" w:rsidR="00F729AD" w:rsidRPr="001E3911" w:rsidRDefault="00F729AD" w:rsidP="00707908">
      <w:pPr>
        <w:pStyle w:val="Bezproreda"/>
        <w:rPr>
          <w:rFonts w:ascii="Arial" w:hAnsi="Arial" w:cs="Arial"/>
        </w:rPr>
      </w:pPr>
    </w:p>
    <w:p w14:paraId="7EAF120F" w14:textId="77777777" w:rsidR="00F729AD" w:rsidRDefault="00F729AD" w:rsidP="00707908">
      <w:pPr>
        <w:pStyle w:val="Bezproreda"/>
        <w:rPr>
          <w:rFonts w:ascii="Arial" w:hAnsi="Arial" w:cs="Arial"/>
          <w:i/>
        </w:rPr>
      </w:pPr>
      <w:r w:rsidRPr="001E3911">
        <w:rPr>
          <w:rFonts w:ascii="Arial" w:hAnsi="Arial" w:cs="Arial"/>
          <w:i/>
        </w:rPr>
        <w:t xml:space="preserve">Tablica 3. Ukupni </w:t>
      </w:r>
      <w:r w:rsidR="00535DC9" w:rsidRPr="001E3911">
        <w:rPr>
          <w:rFonts w:ascii="Arial" w:hAnsi="Arial" w:cs="Arial"/>
          <w:i/>
        </w:rPr>
        <w:t xml:space="preserve">prihodi </w:t>
      </w:r>
      <w:r w:rsidR="009C7C93">
        <w:rPr>
          <w:rFonts w:ascii="Arial" w:hAnsi="Arial" w:cs="Arial"/>
          <w:i/>
        </w:rPr>
        <w:t xml:space="preserve">i </w:t>
      </w:r>
      <w:r w:rsidR="00D03D86">
        <w:rPr>
          <w:rFonts w:ascii="Arial" w:hAnsi="Arial" w:cs="Arial"/>
          <w:i/>
        </w:rPr>
        <w:t xml:space="preserve">rashodi , primici i izdaci  </w:t>
      </w:r>
      <w:r w:rsidR="00AE7AFB">
        <w:rPr>
          <w:rFonts w:ascii="Arial" w:hAnsi="Arial" w:cs="Arial"/>
          <w:i/>
        </w:rPr>
        <w:t>za razdoblje 01.01.-30.06.2022. godine</w:t>
      </w:r>
      <w:r w:rsidRPr="001E3911">
        <w:rPr>
          <w:rFonts w:ascii="Arial" w:hAnsi="Arial" w:cs="Arial"/>
          <w:i/>
        </w:rPr>
        <w:t xml:space="preserve"> ( u kn)</w:t>
      </w:r>
    </w:p>
    <w:p w14:paraId="1D54BBA4" w14:textId="77777777" w:rsidR="009C7C93" w:rsidRPr="001E3911" w:rsidRDefault="009C7C93" w:rsidP="00707908">
      <w:pPr>
        <w:pStyle w:val="Bezproreda"/>
        <w:rPr>
          <w:rFonts w:ascii="Arial" w:hAnsi="Arial" w:cs="Arial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2"/>
        <w:gridCol w:w="2002"/>
        <w:gridCol w:w="914"/>
        <w:gridCol w:w="1707"/>
        <w:gridCol w:w="1929"/>
        <w:gridCol w:w="899"/>
      </w:tblGrid>
      <w:tr w:rsidR="00F729AD" w:rsidRPr="001E3911" w14:paraId="2A2BF07D" w14:textId="77777777" w:rsidTr="00D673DB">
        <w:tc>
          <w:tcPr>
            <w:tcW w:w="852" w:type="dxa"/>
            <w:shd w:val="clear" w:color="auto" w:fill="BFBFBF" w:themeFill="background1" w:themeFillShade="BF"/>
          </w:tcPr>
          <w:p w14:paraId="56AF5586" w14:textId="77777777" w:rsidR="00F729AD" w:rsidRPr="001E3911" w:rsidRDefault="00F729AD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Račun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14:paraId="1F70D271" w14:textId="77777777" w:rsidR="00F729AD" w:rsidRPr="001E3911" w:rsidRDefault="00F729AD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OPIS</w:t>
            </w:r>
          </w:p>
        </w:tc>
        <w:tc>
          <w:tcPr>
            <w:tcW w:w="914" w:type="dxa"/>
            <w:shd w:val="clear" w:color="auto" w:fill="BFBFBF" w:themeFill="background1" w:themeFillShade="BF"/>
          </w:tcPr>
          <w:p w14:paraId="46460DF2" w14:textId="77777777" w:rsidR="00F729AD" w:rsidRPr="001E3911" w:rsidRDefault="00F729AD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AOP iz PR RAS</w:t>
            </w:r>
          </w:p>
        </w:tc>
        <w:tc>
          <w:tcPr>
            <w:tcW w:w="1707" w:type="dxa"/>
            <w:shd w:val="clear" w:color="auto" w:fill="BFBFBF" w:themeFill="background1" w:themeFillShade="BF"/>
          </w:tcPr>
          <w:p w14:paraId="0891CF0A" w14:textId="77777777" w:rsidR="00F729AD" w:rsidRPr="001E3911" w:rsidRDefault="00F729AD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Ostvareno prethodne godine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14:paraId="5CC0691B" w14:textId="77777777" w:rsidR="00F729AD" w:rsidRPr="001E3911" w:rsidRDefault="00F729AD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Ostvareno tekuće razdoblje</w:t>
            </w:r>
          </w:p>
        </w:tc>
        <w:tc>
          <w:tcPr>
            <w:tcW w:w="899" w:type="dxa"/>
            <w:shd w:val="clear" w:color="auto" w:fill="BFBFBF" w:themeFill="background1" w:themeFillShade="BF"/>
          </w:tcPr>
          <w:p w14:paraId="5C8D0CAB" w14:textId="77777777" w:rsidR="00F729AD" w:rsidRPr="001E3911" w:rsidRDefault="00F729AD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Index</w:t>
            </w:r>
          </w:p>
        </w:tc>
      </w:tr>
      <w:tr w:rsidR="00F729AD" w:rsidRPr="001E3911" w14:paraId="09DD9ABD" w14:textId="77777777" w:rsidTr="00D673DB">
        <w:tc>
          <w:tcPr>
            <w:tcW w:w="852" w:type="dxa"/>
            <w:shd w:val="clear" w:color="auto" w:fill="BFBFBF" w:themeFill="background1" w:themeFillShade="BF"/>
          </w:tcPr>
          <w:p w14:paraId="72B5A241" w14:textId="77777777"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</w:t>
            </w:r>
          </w:p>
        </w:tc>
        <w:tc>
          <w:tcPr>
            <w:tcW w:w="2002" w:type="dxa"/>
          </w:tcPr>
          <w:p w14:paraId="3D1E9651" w14:textId="77777777"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poslovanja</w:t>
            </w:r>
          </w:p>
        </w:tc>
        <w:tc>
          <w:tcPr>
            <w:tcW w:w="914" w:type="dxa"/>
          </w:tcPr>
          <w:p w14:paraId="59798142" w14:textId="77777777"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001</w:t>
            </w:r>
          </w:p>
        </w:tc>
        <w:tc>
          <w:tcPr>
            <w:tcW w:w="1707" w:type="dxa"/>
          </w:tcPr>
          <w:p w14:paraId="2560A708" w14:textId="77777777" w:rsidR="00F729AD" w:rsidRPr="001E3911" w:rsidRDefault="00FA7903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7.095.874,00</w:t>
            </w:r>
          </w:p>
        </w:tc>
        <w:tc>
          <w:tcPr>
            <w:tcW w:w="1929" w:type="dxa"/>
          </w:tcPr>
          <w:p w14:paraId="07F4A085" w14:textId="77777777" w:rsidR="00F729AD" w:rsidRPr="001E3911" w:rsidRDefault="00FA7903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7.345.694,24</w:t>
            </w:r>
          </w:p>
        </w:tc>
        <w:tc>
          <w:tcPr>
            <w:tcW w:w="899" w:type="dxa"/>
          </w:tcPr>
          <w:p w14:paraId="4EBED426" w14:textId="77777777" w:rsidR="00F729AD" w:rsidRPr="001E3911" w:rsidRDefault="00FA7903" w:rsidP="00FA7903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  <w:r w:rsidR="00C01909" w:rsidRPr="001E391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F729AD" w:rsidRPr="001E3911" w14:paraId="2D00D990" w14:textId="77777777" w:rsidTr="00D673DB">
        <w:tc>
          <w:tcPr>
            <w:tcW w:w="852" w:type="dxa"/>
            <w:shd w:val="clear" w:color="auto" w:fill="BFBFBF" w:themeFill="background1" w:themeFillShade="BF"/>
          </w:tcPr>
          <w:p w14:paraId="1585EB7A" w14:textId="77777777"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7</w:t>
            </w:r>
          </w:p>
        </w:tc>
        <w:tc>
          <w:tcPr>
            <w:tcW w:w="2002" w:type="dxa"/>
          </w:tcPr>
          <w:p w14:paraId="4DA75E3E" w14:textId="77777777"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od prodaje nefinancijske imovine</w:t>
            </w:r>
          </w:p>
        </w:tc>
        <w:tc>
          <w:tcPr>
            <w:tcW w:w="914" w:type="dxa"/>
          </w:tcPr>
          <w:p w14:paraId="28D74FD5" w14:textId="77777777"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292</w:t>
            </w:r>
          </w:p>
        </w:tc>
        <w:tc>
          <w:tcPr>
            <w:tcW w:w="1707" w:type="dxa"/>
          </w:tcPr>
          <w:p w14:paraId="671E7A04" w14:textId="77777777" w:rsidR="00F729AD" w:rsidRPr="001E3911" w:rsidRDefault="00FA7903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51.200,00</w:t>
            </w:r>
          </w:p>
        </w:tc>
        <w:tc>
          <w:tcPr>
            <w:tcW w:w="1929" w:type="dxa"/>
          </w:tcPr>
          <w:p w14:paraId="173BCAEA" w14:textId="77777777" w:rsidR="00F729AD" w:rsidRPr="001E3911" w:rsidRDefault="00FA7903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  <w:r w:rsidR="00B961DE" w:rsidRPr="001E391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899" w:type="dxa"/>
          </w:tcPr>
          <w:p w14:paraId="6BE43637" w14:textId="77777777" w:rsidR="00F729AD" w:rsidRPr="001E3911" w:rsidRDefault="00FA7903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F729AD" w:rsidRPr="001E3911" w14:paraId="2D9C6A28" w14:textId="77777777" w:rsidTr="00D673DB">
        <w:tc>
          <w:tcPr>
            <w:tcW w:w="852" w:type="dxa"/>
            <w:shd w:val="clear" w:color="auto" w:fill="BFBFBF" w:themeFill="background1" w:themeFillShade="BF"/>
          </w:tcPr>
          <w:p w14:paraId="14A72D47" w14:textId="77777777"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C80A69A" w14:textId="77777777"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UKUPNO</w:t>
            </w:r>
          </w:p>
        </w:tc>
        <w:tc>
          <w:tcPr>
            <w:tcW w:w="914" w:type="dxa"/>
          </w:tcPr>
          <w:p w14:paraId="1E84496C" w14:textId="77777777"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632</w:t>
            </w:r>
          </w:p>
        </w:tc>
        <w:tc>
          <w:tcPr>
            <w:tcW w:w="1707" w:type="dxa"/>
          </w:tcPr>
          <w:p w14:paraId="5401883A" w14:textId="77777777" w:rsidR="00F729AD" w:rsidRPr="001E3911" w:rsidRDefault="00FA7903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7.147.070,00</w:t>
            </w:r>
          </w:p>
        </w:tc>
        <w:tc>
          <w:tcPr>
            <w:tcW w:w="1929" w:type="dxa"/>
          </w:tcPr>
          <w:p w14:paraId="59D40AA9" w14:textId="77777777" w:rsidR="00F729AD" w:rsidRPr="001E3911" w:rsidRDefault="00FA7903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7.347.694,24</w:t>
            </w:r>
          </w:p>
        </w:tc>
        <w:tc>
          <w:tcPr>
            <w:tcW w:w="899" w:type="dxa"/>
          </w:tcPr>
          <w:p w14:paraId="36A9DD52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101,2</w:t>
            </w:r>
          </w:p>
        </w:tc>
      </w:tr>
      <w:tr w:rsidR="00F729AD" w:rsidRPr="001E3911" w14:paraId="49C85B05" w14:textId="77777777" w:rsidTr="00D673DB">
        <w:tc>
          <w:tcPr>
            <w:tcW w:w="852" w:type="dxa"/>
            <w:shd w:val="clear" w:color="auto" w:fill="BFBFBF" w:themeFill="background1" w:themeFillShade="BF"/>
          </w:tcPr>
          <w:p w14:paraId="64A1526D" w14:textId="77777777"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</w:t>
            </w:r>
          </w:p>
        </w:tc>
        <w:tc>
          <w:tcPr>
            <w:tcW w:w="2002" w:type="dxa"/>
          </w:tcPr>
          <w:p w14:paraId="1BE40DE5" w14:textId="77777777"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Rashodi poslovanja</w:t>
            </w:r>
          </w:p>
        </w:tc>
        <w:tc>
          <w:tcPr>
            <w:tcW w:w="914" w:type="dxa"/>
          </w:tcPr>
          <w:p w14:paraId="16F5CC0E" w14:textId="77777777"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146</w:t>
            </w:r>
          </w:p>
        </w:tc>
        <w:tc>
          <w:tcPr>
            <w:tcW w:w="1707" w:type="dxa"/>
          </w:tcPr>
          <w:p w14:paraId="6EA201F6" w14:textId="77777777" w:rsidR="00F729AD" w:rsidRPr="001E3911" w:rsidRDefault="00FA7903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5.117.008</w:t>
            </w:r>
            <w:r w:rsidR="00F45528">
              <w:rPr>
                <w:rFonts w:ascii="Arial" w:hAnsi="Arial" w:cs="Arial"/>
              </w:rPr>
              <w:t>,00</w:t>
            </w:r>
          </w:p>
        </w:tc>
        <w:tc>
          <w:tcPr>
            <w:tcW w:w="1929" w:type="dxa"/>
          </w:tcPr>
          <w:p w14:paraId="58322224" w14:textId="77777777" w:rsidR="00F729AD" w:rsidRPr="001E3911" w:rsidRDefault="00F45528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5.970.221,11</w:t>
            </w:r>
          </w:p>
        </w:tc>
        <w:tc>
          <w:tcPr>
            <w:tcW w:w="899" w:type="dxa"/>
          </w:tcPr>
          <w:p w14:paraId="1654AEF3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113,13</w:t>
            </w:r>
          </w:p>
        </w:tc>
      </w:tr>
      <w:tr w:rsidR="00F729AD" w:rsidRPr="001E3911" w14:paraId="73A820C7" w14:textId="77777777" w:rsidTr="00D673DB">
        <w:tc>
          <w:tcPr>
            <w:tcW w:w="852" w:type="dxa"/>
            <w:shd w:val="clear" w:color="auto" w:fill="BFBFBF" w:themeFill="background1" w:themeFillShade="BF"/>
          </w:tcPr>
          <w:p w14:paraId="2658B83E" w14:textId="77777777"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4</w:t>
            </w:r>
          </w:p>
        </w:tc>
        <w:tc>
          <w:tcPr>
            <w:tcW w:w="2002" w:type="dxa"/>
          </w:tcPr>
          <w:p w14:paraId="34A0EBCE" w14:textId="77777777"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Rashodi za nabavu nefinancijske imovine</w:t>
            </w:r>
          </w:p>
        </w:tc>
        <w:tc>
          <w:tcPr>
            <w:tcW w:w="914" w:type="dxa"/>
          </w:tcPr>
          <w:p w14:paraId="1C830A0A" w14:textId="77777777"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344</w:t>
            </w:r>
          </w:p>
        </w:tc>
        <w:tc>
          <w:tcPr>
            <w:tcW w:w="1707" w:type="dxa"/>
          </w:tcPr>
          <w:p w14:paraId="6A24F10E" w14:textId="77777777" w:rsidR="00F729AD" w:rsidRPr="001E3911" w:rsidRDefault="00D673DB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1.723.974,00</w:t>
            </w:r>
          </w:p>
        </w:tc>
        <w:tc>
          <w:tcPr>
            <w:tcW w:w="1929" w:type="dxa"/>
          </w:tcPr>
          <w:p w14:paraId="2640949B" w14:textId="77777777" w:rsidR="00F729AD" w:rsidRPr="001E3911" w:rsidRDefault="00D673DB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894.115,96</w:t>
            </w:r>
          </w:p>
        </w:tc>
        <w:tc>
          <w:tcPr>
            <w:tcW w:w="899" w:type="dxa"/>
          </w:tcPr>
          <w:p w14:paraId="1691D514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117,4</w:t>
            </w:r>
          </w:p>
        </w:tc>
      </w:tr>
      <w:tr w:rsidR="00F729AD" w:rsidRPr="001E3911" w14:paraId="0678F69E" w14:textId="77777777" w:rsidTr="00D673DB">
        <w:tc>
          <w:tcPr>
            <w:tcW w:w="852" w:type="dxa"/>
            <w:shd w:val="clear" w:color="auto" w:fill="BFBFBF" w:themeFill="background1" w:themeFillShade="BF"/>
          </w:tcPr>
          <w:p w14:paraId="13FE5B32" w14:textId="77777777"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1FFD4C08" w14:textId="77777777"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UKUPNO</w:t>
            </w:r>
          </w:p>
        </w:tc>
        <w:tc>
          <w:tcPr>
            <w:tcW w:w="914" w:type="dxa"/>
          </w:tcPr>
          <w:p w14:paraId="535A9197" w14:textId="77777777"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633</w:t>
            </w:r>
          </w:p>
        </w:tc>
        <w:tc>
          <w:tcPr>
            <w:tcW w:w="1707" w:type="dxa"/>
          </w:tcPr>
          <w:p w14:paraId="54904105" w14:textId="77777777" w:rsidR="00F729AD" w:rsidRPr="001E3911" w:rsidRDefault="00D673DB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6.840.982,00</w:t>
            </w:r>
          </w:p>
        </w:tc>
        <w:tc>
          <w:tcPr>
            <w:tcW w:w="1929" w:type="dxa"/>
          </w:tcPr>
          <w:p w14:paraId="3D1B3DA0" w14:textId="77777777" w:rsidR="00D673DB" w:rsidRPr="001E3911" w:rsidRDefault="00D673DB" w:rsidP="00D673DB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6.684.337,07</w:t>
            </w:r>
          </w:p>
        </w:tc>
        <w:tc>
          <w:tcPr>
            <w:tcW w:w="899" w:type="dxa"/>
          </w:tcPr>
          <w:p w14:paraId="5917F0AD" w14:textId="77777777" w:rsidR="00F729AD" w:rsidRPr="001E3911" w:rsidRDefault="00D673DB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29AD" w:rsidRPr="001E3911" w14:paraId="72ED0CEB" w14:textId="77777777" w:rsidTr="00D673DB">
        <w:tc>
          <w:tcPr>
            <w:tcW w:w="852" w:type="dxa"/>
            <w:shd w:val="clear" w:color="auto" w:fill="BFBFBF" w:themeFill="background1" w:themeFillShade="BF"/>
          </w:tcPr>
          <w:p w14:paraId="6999AFBD" w14:textId="77777777"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922</w:t>
            </w:r>
          </w:p>
        </w:tc>
        <w:tc>
          <w:tcPr>
            <w:tcW w:w="2002" w:type="dxa"/>
          </w:tcPr>
          <w:p w14:paraId="47F7C32C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Višak prihoda i primitaka</w:t>
            </w:r>
          </w:p>
        </w:tc>
        <w:tc>
          <w:tcPr>
            <w:tcW w:w="914" w:type="dxa"/>
          </w:tcPr>
          <w:p w14:paraId="07073CD7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634</w:t>
            </w:r>
          </w:p>
        </w:tc>
        <w:tc>
          <w:tcPr>
            <w:tcW w:w="1707" w:type="dxa"/>
          </w:tcPr>
          <w:p w14:paraId="3BB5AD04" w14:textId="77777777" w:rsidR="00F729AD" w:rsidRPr="001E3911" w:rsidRDefault="00D673DB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306.018,00</w:t>
            </w:r>
          </w:p>
        </w:tc>
        <w:tc>
          <w:tcPr>
            <w:tcW w:w="1929" w:type="dxa"/>
          </w:tcPr>
          <w:p w14:paraId="43BB5309" w14:textId="77777777" w:rsidR="00F729AD" w:rsidRPr="001E3911" w:rsidRDefault="00D673DB" w:rsidP="00D673DB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663.357,17</w:t>
            </w:r>
          </w:p>
        </w:tc>
        <w:tc>
          <w:tcPr>
            <w:tcW w:w="899" w:type="dxa"/>
          </w:tcPr>
          <w:p w14:paraId="046D5F48" w14:textId="77777777" w:rsidR="00F729AD" w:rsidRPr="001E3911" w:rsidRDefault="00D673DB" w:rsidP="00D673DB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F729AD" w:rsidRPr="001E3911" w14:paraId="42B3CFA9" w14:textId="77777777" w:rsidTr="00D673DB">
        <w:tc>
          <w:tcPr>
            <w:tcW w:w="852" w:type="dxa"/>
            <w:shd w:val="clear" w:color="auto" w:fill="BFBFBF" w:themeFill="background1" w:themeFillShade="BF"/>
          </w:tcPr>
          <w:p w14:paraId="0B158351" w14:textId="77777777"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922</w:t>
            </w:r>
          </w:p>
        </w:tc>
        <w:tc>
          <w:tcPr>
            <w:tcW w:w="2002" w:type="dxa"/>
          </w:tcPr>
          <w:p w14:paraId="535B7C49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Manjak prihoda i primitaka-preneseni</w:t>
            </w:r>
          </w:p>
        </w:tc>
        <w:tc>
          <w:tcPr>
            <w:tcW w:w="914" w:type="dxa"/>
          </w:tcPr>
          <w:p w14:paraId="77BBEFC2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637</w:t>
            </w:r>
          </w:p>
        </w:tc>
        <w:tc>
          <w:tcPr>
            <w:tcW w:w="1707" w:type="dxa"/>
          </w:tcPr>
          <w:p w14:paraId="7FE9CD40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1929" w:type="dxa"/>
          </w:tcPr>
          <w:p w14:paraId="4774001E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899" w:type="dxa"/>
          </w:tcPr>
          <w:p w14:paraId="48356015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</w:tr>
      <w:tr w:rsidR="00F729AD" w:rsidRPr="001E3911" w14:paraId="6ABC0379" w14:textId="77777777" w:rsidTr="00D673DB">
        <w:tc>
          <w:tcPr>
            <w:tcW w:w="852" w:type="dxa"/>
            <w:shd w:val="clear" w:color="auto" w:fill="BFBFBF" w:themeFill="background1" w:themeFillShade="BF"/>
          </w:tcPr>
          <w:p w14:paraId="07324B8F" w14:textId="77777777"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922</w:t>
            </w:r>
          </w:p>
        </w:tc>
        <w:tc>
          <w:tcPr>
            <w:tcW w:w="2002" w:type="dxa"/>
          </w:tcPr>
          <w:p w14:paraId="2F89532A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Višak prihoda i primitaka raspoloživ u slijedećem razdoblju</w:t>
            </w:r>
          </w:p>
        </w:tc>
        <w:tc>
          <w:tcPr>
            <w:tcW w:w="914" w:type="dxa"/>
          </w:tcPr>
          <w:p w14:paraId="42483E29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638</w:t>
            </w:r>
          </w:p>
        </w:tc>
        <w:tc>
          <w:tcPr>
            <w:tcW w:w="1707" w:type="dxa"/>
          </w:tcPr>
          <w:p w14:paraId="688584CE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640.579</w:t>
            </w:r>
          </w:p>
        </w:tc>
        <w:tc>
          <w:tcPr>
            <w:tcW w:w="1929" w:type="dxa"/>
          </w:tcPr>
          <w:p w14:paraId="6544D1D6" w14:textId="77777777" w:rsidR="00F729AD" w:rsidRPr="001E3911" w:rsidRDefault="00D673DB" w:rsidP="00D673DB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483.357,17</w:t>
            </w:r>
          </w:p>
        </w:tc>
        <w:tc>
          <w:tcPr>
            <w:tcW w:w="899" w:type="dxa"/>
          </w:tcPr>
          <w:p w14:paraId="1C32FA60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</w:tr>
      <w:tr w:rsidR="00F729AD" w:rsidRPr="001E3911" w14:paraId="533888F4" w14:textId="77777777" w:rsidTr="00D673DB">
        <w:tc>
          <w:tcPr>
            <w:tcW w:w="852" w:type="dxa"/>
            <w:shd w:val="clear" w:color="auto" w:fill="BFBFBF" w:themeFill="background1" w:themeFillShade="BF"/>
          </w:tcPr>
          <w:p w14:paraId="49DE278D" w14:textId="77777777"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922</w:t>
            </w:r>
          </w:p>
        </w:tc>
        <w:tc>
          <w:tcPr>
            <w:tcW w:w="2002" w:type="dxa"/>
          </w:tcPr>
          <w:p w14:paraId="6AA029F5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Manjak prihoda i primitaka za pokriće u slijedećem razdoblju</w:t>
            </w:r>
          </w:p>
        </w:tc>
        <w:tc>
          <w:tcPr>
            <w:tcW w:w="914" w:type="dxa"/>
          </w:tcPr>
          <w:p w14:paraId="1D767EC3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639</w:t>
            </w:r>
          </w:p>
        </w:tc>
        <w:tc>
          <w:tcPr>
            <w:tcW w:w="1707" w:type="dxa"/>
          </w:tcPr>
          <w:p w14:paraId="65E9C1C0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1929" w:type="dxa"/>
          </w:tcPr>
          <w:p w14:paraId="53BAC475" w14:textId="77777777"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14:paraId="3F0F90F3" w14:textId="77777777"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</w:tr>
    </w:tbl>
    <w:p w14:paraId="3AEAC7D7" w14:textId="77777777" w:rsidR="00F729AD" w:rsidRPr="001E3911" w:rsidRDefault="00F729AD" w:rsidP="00707908">
      <w:pPr>
        <w:pStyle w:val="Bezproreda"/>
        <w:rPr>
          <w:rFonts w:ascii="Arial" w:hAnsi="Arial" w:cs="Arial"/>
        </w:rPr>
      </w:pPr>
    </w:p>
    <w:p w14:paraId="5C015CB8" w14:textId="77777777" w:rsidR="000E21D1" w:rsidRPr="001E3911" w:rsidRDefault="000E21D1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Ukupni prihodi i pr</w:t>
      </w:r>
      <w:r w:rsidR="005C2B30">
        <w:rPr>
          <w:rFonts w:ascii="Arial" w:hAnsi="Arial" w:cs="Arial"/>
        </w:rPr>
        <w:t>imici ostvareni su u iznosu od 7</w:t>
      </w:r>
      <w:r w:rsidRPr="001E3911">
        <w:rPr>
          <w:rFonts w:ascii="Arial" w:hAnsi="Arial" w:cs="Arial"/>
        </w:rPr>
        <w:t>.</w:t>
      </w:r>
      <w:r w:rsidR="005C2B30">
        <w:rPr>
          <w:rFonts w:ascii="Arial" w:hAnsi="Arial" w:cs="Arial"/>
        </w:rPr>
        <w:t>345.694,24</w:t>
      </w:r>
      <w:r w:rsidRPr="001E3911">
        <w:rPr>
          <w:rFonts w:ascii="Arial" w:hAnsi="Arial" w:cs="Arial"/>
        </w:rPr>
        <w:t xml:space="preserve"> kn i veći su za 1% u odnosu na prošlu godinu.</w:t>
      </w:r>
    </w:p>
    <w:p w14:paraId="3B4EE1F9" w14:textId="77777777" w:rsidR="009C7C93" w:rsidRDefault="009C7C93" w:rsidP="00707908">
      <w:pPr>
        <w:pStyle w:val="Bezproreda"/>
        <w:rPr>
          <w:rFonts w:ascii="Arial" w:hAnsi="Arial" w:cs="Arial"/>
        </w:rPr>
      </w:pPr>
    </w:p>
    <w:p w14:paraId="5C3FF335" w14:textId="77777777" w:rsidR="000E21D1" w:rsidRPr="001E3911" w:rsidRDefault="000E21D1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Ukupni rashodi i izdaci izvršeni su u iznosu od </w:t>
      </w:r>
      <w:r w:rsidR="005C2B30">
        <w:rPr>
          <w:rFonts w:ascii="Arial" w:hAnsi="Arial" w:cs="Arial"/>
        </w:rPr>
        <w:t xml:space="preserve">6.684.337,07 kn i veći su </w:t>
      </w:r>
      <w:r w:rsidRPr="001E3911">
        <w:rPr>
          <w:rFonts w:ascii="Arial" w:hAnsi="Arial" w:cs="Arial"/>
        </w:rPr>
        <w:t>1% u odnosu na prošlu godinu.</w:t>
      </w:r>
    </w:p>
    <w:p w14:paraId="1C622BB9" w14:textId="77777777" w:rsidR="009C7C93" w:rsidRDefault="009C7C93" w:rsidP="00707908">
      <w:pPr>
        <w:pStyle w:val="Bezproreda"/>
        <w:rPr>
          <w:rFonts w:ascii="Arial" w:hAnsi="Arial" w:cs="Arial"/>
        </w:rPr>
      </w:pPr>
    </w:p>
    <w:p w14:paraId="7D340828" w14:textId="77777777" w:rsidR="00372D2A" w:rsidRDefault="00372D2A" w:rsidP="00707908">
      <w:pPr>
        <w:pStyle w:val="Bezproreda"/>
        <w:rPr>
          <w:rFonts w:ascii="Arial" w:hAnsi="Arial" w:cs="Arial"/>
        </w:rPr>
      </w:pPr>
    </w:p>
    <w:p w14:paraId="5029F053" w14:textId="77777777" w:rsidR="005C2B30" w:rsidRDefault="005C2B30" w:rsidP="00707908">
      <w:pPr>
        <w:pStyle w:val="Bezproreda"/>
        <w:rPr>
          <w:rFonts w:ascii="Arial" w:hAnsi="Arial" w:cs="Arial"/>
        </w:rPr>
      </w:pPr>
    </w:p>
    <w:p w14:paraId="73F57B7D" w14:textId="77777777" w:rsidR="005C2B30" w:rsidRDefault="005C2B30" w:rsidP="00707908">
      <w:pPr>
        <w:pStyle w:val="Bezproreda"/>
        <w:rPr>
          <w:rFonts w:ascii="Arial" w:hAnsi="Arial" w:cs="Arial"/>
        </w:rPr>
      </w:pPr>
    </w:p>
    <w:p w14:paraId="2B8F545C" w14:textId="77777777" w:rsidR="005C2B30" w:rsidRDefault="005C2B30" w:rsidP="00707908">
      <w:pPr>
        <w:pStyle w:val="Bezproreda"/>
        <w:rPr>
          <w:rFonts w:ascii="Arial" w:hAnsi="Arial" w:cs="Arial"/>
        </w:rPr>
      </w:pPr>
    </w:p>
    <w:p w14:paraId="34A42145" w14:textId="77777777" w:rsidR="005C2B30" w:rsidRDefault="005C2B30" w:rsidP="00707908">
      <w:pPr>
        <w:pStyle w:val="Bezproreda"/>
        <w:rPr>
          <w:rFonts w:ascii="Arial" w:hAnsi="Arial" w:cs="Arial"/>
        </w:rPr>
      </w:pPr>
    </w:p>
    <w:p w14:paraId="179D115C" w14:textId="77777777" w:rsidR="005C2B30" w:rsidRDefault="005C2B30" w:rsidP="00707908">
      <w:pPr>
        <w:pStyle w:val="Bezproreda"/>
        <w:rPr>
          <w:rFonts w:ascii="Arial" w:hAnsi="Arial" w:cs="Arial"/>
        </w:rPr>
      </w:pPr>
    </w:p>
    <w:p w14:paraId="7FAFC039" w14:textId="77777777" w:rsidR="005C2B30" w:rsidRPr="001E3911" w:rsidRDefault="005C2B30" w:rsidP="00707908">
      <w:pPr>
        <w:pStyle w:val="Bezproreda"/>
        <w:rPr>
          <w:rFonts w:ascii="Arial" w:hAnsi="Arial" w:cs="Arial"/>
        </w:rPr>
      </w:pPr>
    </w:p>
    <w:p w14:paraId="146E47B1" w14:textId="77777777" w:rsidR="00AE3E47" w:rsidRPr="001E3911" w:rsidRDefault="00AE3E47" w:rsidP="00707908">
      <w:pPr>
        <w:pStyle w:val="Bezproreda"/>
        <w:rPr>
          <w:rFonts w:ascii="Arial" w:hAnsi="Arial" w:cs="Arial"/>
        </w:rPr>
      </w:pPr>
    </w:p>
    <w:p w14:paraId="65C103E0" w14:textId="77777777" w:rsidR="004E0AC6" w:rsidRPr="001E3911" w:rsidRDefault="004E0AC6" w:rsidP="00707908">
      <w:pPr>
        <w:pStyle w:val="Bezproreda"/>
        <w:rPr>
          <w:rFonts w:ascii="Arial" w:hAnsi="Arial" w:cs="Arial"/>
        </w:rPr>
      </w:pPr>
    </w:p>
    <w:p w14:paraId="38BE9984" w14:textId="77777777" w:rsidR="004E0AC6" w:rsidRPr="001E3911" w:rsidRDefault="004E0AC6" w:rsidP="00707908">
      <w:pPr>
        <w:pStyle w:val="Bezproreda"/>
        <w:rPr>
          <w:rFonts w:ascii="Arial" w:hAnsi="Arial" w:cs="Arial"/>
        </w:rPr>
      </w:pPr>
    </w:p>
    <w:p w14:paraId="03144170" w14:textId="77777777" w:rsidR="004E0AC6" w:rsidRPr="001E3911" w:rsidRDefault="004E0AC6" w:rsidP="00707908">
      <w:pPr>
        <w:pStyle w:val="Bezproreda"/>
        <w:rPr>
          <w:rFonts w:ascii="Arial" w:hAnsi="Arial" w:cs="Arial"/>
        </w:rPr>
      </w:pPr>
    </w:p>
    <w:p w14:paraId="3B1F090E" w14:textId="77777777" w:rsidR="004E0AC6" w:rsidRPr="001E3911" w:rsidRDefault="004E0AC6" w:rsidP="00707908">
      <w:pPr>
        <w:pStyle w:val="Bezproreda"/>
        <w:rPr>
          <w:rFonts w:ascii="Arial" w:hAnsi="Arial" w:cs="Arial"/>
        </w:rPr>
      </w:pPr>
    </w:p>
    <w:p w14:paraId="30AB2DBD" w14:textId="77777777" w:rsidR="00AE3E47" w:rsidRPr="001E3911" w:rsidRDefault="00AE3E47" w:rsidP="00707908">
      <w:pPr>
        <w:pStyle w:val="Bezproreda"/>
        <w:rPr>
          <w:rFonts w:ascii="Arial" w:hAnsi="Arial" w:cs="Arial"/>
        </w:rPr>
      </w:pPr>
    </w:p>
    <w:p w14:paraId="3206795D" w14:textId="77777777" w:rsidR="00372D2A" w:rsidRPr="001E3911" w:rsidRDefault="00EC7555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>B</w:t>
      </w:r>
      <w:r w:rsidR="00AE7AFB">
        <w:rPr>
          <w:rFonts w:ascii="Arial" w:hAnsi="Arial" w:cs="Arial"/>
          <w:b/>
        </w:rPr>
        <w:t>ilješka  broj 2 –</w:t>
      </w:r>
      <w:r w:rsidR="00372D2A" w:rsidRPr="001E3911">
        <w:rPr>
          <w:rFonts w:ascii="Arial" w:hAnsi="Arial" w:cs="Arial"/>
          <w:b/>
        </w:rPr>
        <w:t xml:space="preserve"> PRIHODI POSLOVANJA</w:t>
      </w:r>
    </w:p>
    <w:p w14:paraId="3D6AA620" w14:textId="77777777" w:rsidR="00EC7555" w:rsidRPr="001E3911" w:rsidRDefault="00EC7555" w:rsidP="00707908">
      <w:pPr>
        <w:pStyle w:val="Bezproreda"/>
        <w:rPr>
          <w:rFonts w:ascii="Arial" w:hAnsi="Arial" w:cs="Arial"/>
        </w:rPr>
      </w:pPr>
    </w:p>
    <w:p w14:paraId="3F73DC16" w14:textId="77777777" w:rsidR="00EC7555" w:rsidRPr="001E3911" w:rsidRDefault="00EC7555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Prihodi poslovanja (AOP </w:t>
      </w:r>
      <w:r w:rsidR="006C4594">
        <w:rPr>
          <w:rFonts w:ascii="Arial" w:hAnsi="Arial" w:cs="Arial"/>
        </w:rPr>
        <w:t>001) ostvareni su u iznosu od 7</w:t>
      </w:r>
      <w:r w:rsidRPr="001E3911">
        <w:rPr>
          <w:rFonts w:ascii="Arial" w:hAnsi="Arial" w:cs="Arial"/>
        </w:rPr>
        <w:t>.</w:t>
      </w:r>
      <w:r w:rsidR="006C4594">
        <w:rPr>
          <w:rFonts w:ascii="Arial" w:hAnsi="Arial" w:cs="Arial"/>
        </w:rPr>
        <w:t>345</w:t>
      </w:r>
      <w:r w:rsidRPr="001E3911">
        <w:rPr>
          <w:rFonts w:ascii="Arial" w:hAnsi="Arial" w:cs="Arial"/>
        </w:rPr>
        <w:t>.</w:t>
      </w:r>
      <w:r w:rsidR="006C4594">
        <w:rPr>
          <w:rFonts w:ascii="Arial" w:hAnsi="Arial" w:cs="Arial"/>
        </w:rPr>
        <w:t>694,24</w:t>
      </w:r>
      <w:r w:rsidRPr="001E3911">
        <w:rPr>
          <w:rFonts w:ascii="Arial" w:hAnsi="Arial" w:cs="Arial"/>
        </w:rPr>
        <w:t xml:space="preserve"> . u tablici koja slijedi daje se pregled ostvarenih prihoda poslovanja za razdoblje</w:t>
      </w:r>
      <w:r w:rsidR="00E91AD7">
        <w:rPr>
          <w:rFonts w:ascii="Arial" w:hAnsi="Arial" w:cs="Arial"/>
        </w:rPr>
        <w:t xml:space="preserve"> 01.01-30.06.</w:t>
      </w:r>
      <w:r w:rsidR="006C4594">
        <w:rPr>
          <w:rFonts w:ascii="Arial" w:hAnsi="Arial" w:cs="Arial"/>
        </w:rPr>
        <w:t>2022.</w:t>
      </w:r>
      <w:r w:rsidRPr="001E3911">
        <w:rPr>
          <w:rFonts w:ascii="Arial" w:hAnsi="Arial" w:cs="Arial"/>
        </w:rPr>
        <w:t>.godine.</w:t>
      </w:r>
    </w:p>
    <w:p w14:paraId="5ACF1640" w14:textId="77777777" w:rsidR="00EC7555" w:rsidRPr="001E3911" w:rsidRDefault="00EC7555" w:rsidP="00707908">
      <w:pPr>
        <w:pStyle w:val="Bezproreda"/>
        <w:rPr>
          <w:rFonts w:ascii="Arial" w:hAnsi="Arial" w:cs="Arial"/>
        </w:rPr>
      </w:pPr>
    </w:p>
    <w:p w14:paraId="5595826B" w14:textId="77777777" w:rsidR="00EC7555" w:rsidRDefault="00EC7555" w:rsidP="00707908">
      <w:pPr>
        <w:pStyle w:val="Bezproreda"/>
        <w:rPr>
          <w:rFonts w:ascii="Arial" w:hAnsi="Arial" w:cs="Arial"/>
          <w:i/>
        </w:rPr>
      </w:pPr>
      <w:r w:rsidRPr="001E3911">
        <w:rPr>
          <w:rFonts w:ascii="Arial" w:hAnsi="Arial" w:cs="Arial"/>
          <w:i/>
        </w:rPr>
        <w:t>Tablica 4. Ostvarenje prihoda poslovanja Općine Hrvace  za</w:t>
      </w:r>
      <w:r w:rsidR="00E91AD7">
        <w:rPr>
          <w:rFonts w:ascii="Arial" w:hAnsi="Arial" w:cs="Arial"/>
          <w:i/>
        </w:rPr>
        <w:t xml:space="preserve"> razdoblje od 01.01-30.06.2022</w:t>
      </w:r>
      <w:r w:rsidRPr="001E3911">
        <w:rPr>
          <w:rFonts w:ascii="Arial" w:hAnsi="Arial" w:cs="Arial"/>
          <w:i/>
        </w:rPr>
        <w:t>.godinu</w:t>
      </w:r>
    </w:p>
    <w:p w14:paraId="63B935A9" w14:textId="77777777" w:rsidR="009C7C93" w:rsidRPr="001E3911" w:rsidRDefault="009C7C93" w:rsidP="00707908">
      <w:pPr>
        <w:pStyle w:val="Bezproreda"/>
        <w:rPr>
          <w:rFonts w:ascii="Arial" w:hAnsi="Arial" w:cs="Arial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2"/>
        <w:gridCol w:w="3271"/>
        <w:gridCol w:w="837"/>
        <w:gridCol w:w="1501"/>
        <w:gridCol w:w="1501"/>
        <w:gridCol w:w="1100"/>
      </w:tblGrid>
      <w:tr w:rsidR="00EC7555" w:rsidRPr="001E3911" w14:paraId="4C5FA1BA" w14:textId="77777777" w:rsidTr="00AE3E47">
        <w:tc>
          <w:tcPr>
            <w:tcW w:w="846" w:type="dxa"/>
            <w:shd w:val="clear" w:color="auto" w:fill="BFBFBF" w:themeFill="background1" w:themeFillShade="BF"/>
          </w:tcPr>
          <w:p w14:paraId="534C78B9" w14:textId="77777777" w:rsidR="00EC7555" w:rsidRPr="001E3911" w:rsidRDefault="00EC7555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Račun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37C0335D" w14:textId="77777777" w:rsidR="00EC7555" w:rsidRPr="001E3911" w:rsidRDefault="00EC7555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Opis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37F4EAD" w14:textId="77777777" w:rsidR="00EC7555" w:rsidRPr="001E3911" w:rsidRDefault="00EC7555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AOP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5FA1F29" w14:textId="77777777" w:rsidR="00EC7555" w:rsidRPr="001E3911" w:rsidRDefault="006C4594" w:rsidP="001B7E42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EC7555" w:rsidRPr="001E3911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78A3958" w14:textId="77777777" w:rsidR="00EC7555" w:rsidRPr="001E3911" w:rsidRDefault="006C4594" w:rsidP="001B7E42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C7555" w:rsidRPr="001E3911">
              <w:rPr>
                <w:rFonts w:ascii="Arial" w:hAnsi="Arial" w:cs="Arial"/>
              </w:rPr>
              <w:t>.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5CC6A974" w14:textId="77777777" w:rsidR="00EC7555" w:rsidRPr="001E3911" w:rsidRDefault="00EC7555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Index</w:t>
            </w:r>
          </w:p>
        </w:tc>
      </w:tr>
      <w:tr w:rsidR="00EC7555" w:rsidRPr="001E3911" w14:paraId="3F92983A" w14:textId="77777777" w:rsidTr="00AE3E47">
        <w:tc>
          <w:tcPr>
            <w:tcW w:w="846" w:type="dxa"/>
            <w:shd w:val="clear" w:color="auto" w:fill="BFBFBF" w:themeFill="background1" w:themeFillShade="BF"/>
          </w:tcPr>
          <w:p w14:paraId="0BCC4D91" w14:textId="77777777"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</w:tcPr>
          <w:p w14:paraId="37C863DB" w14:textId="77777777"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POSLOVANJA</w:t>
            </w:r>
          </w:p>
        </w:tc>
        <w:tc>
          <w:tcPr>
            <w:tcW w:w="850" w:type="dxa"/>
          </w:tcPr>
          <w:p w14:paraId="1DAB9A88" w14:textId="77777777"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001</w:t>
            </w:r>
          </w:p>
        </w:tc>
        <w:tc>
          <w:tcPr>
            <w:tcW w:w="1418" w:type="dxa"/>
          </w:tcPr>
          <w:p w14:paraId="5B54224E" w14:textId="77777777" w:rsidR="00EC7555" w:rsidRPr="001E3911" w:rsidRDefault="006C4594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7.095.874,00</w:t>
            </w:r>
          </w:p>
        </w:tc>
        <w:tc>
          <w:tcPr>
            <w:tcW w:w="1417" w:type="dxa"/>
          </w:tcPr>
          <w:p w14:paraId="45B4EE71" w14:textId="77777777" w:rsidR="00EC7555" w:rsidRPr="001E3911" w:rsidRDefault="006C4594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7.345.694,24</w:t>
            </w:r>
          </w:p>
        </w:tc>
        <w:tc>
          <w:tcPr>
            <w:tcW w:w="1129" w:type="dxa"/>
          </w:tcPr>
          <w:p w14:paraId="492C324D" w14:textId="77777777" w:rsidR="00EC7555" w:rsidRPr="001E3911" w:rsidRDefault="0014761D" w:rsidP="006C4594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</w:t>
            </w:r>
            <w:r w:rsidR="006C4594">
              <w:rPr>
                <w:rFonts w:ascii="Arial" w:hAnsi="Arial" w:cs="Arial"/>
              </w:rPr>
              <w:t>3</w:t>
            </w:r>
            <w:r w:rsidRPr="001E3911">
              <w:rPr>
                <w:rFonts w:ascii="Arial" w:hAnsi="Arial" w:cs="Arial"/>
              </w:rPr>
              <w:t>.</w:t>
            </w:r>
            <w:r w:rsidR="006C4594">
              <w:rPr>
                <w:rFonts w:ascii="Arial" w:hAnsi="Arial" w:cs="Arial"/>
              </w:rPr>
              <w:t>5</w:t>
            </w:r>
          </w:p>
        </w:tc>
      </w:tr>
      <w:tr w:rsidR="00EC7555" w:rsidRPr="001E3911" w14:paraId="20C8B790" w14:textId="77777777" w:rsidTr="00AE3E47">
        <w:tc>
          <w:tcPr>
            <w:tcW w:w="846" w:type="dxa"/>
            <w:shd w:val="clear" w:color="auto" w:fill="BFBFBF" w:themeFill="background1" w:themeFillShade="BF"/>
          </w:tcPr>
          <w:p w14:paraId="75E6C441" w14:textId="77777777"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61</w:t>
            </w:r>
          </w:p>
        </w:tc>
        <w:tc>
          <w:tcPr>
            <w:tcW w:w="3402" w:type="dxa"/>
          </w:tcPr>
          <w:p w14:paraId="3103F3FD" w14:textId="77777777"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od poreza</w:t>
            </w:r>
          </w:p>
        </w:tc>
        <w:tc>
          <w:tcPr>
            <w:tcW w:w="850" w:type="dxa"/>
          </w:tcPr>
          <w:p w14:paraId="7FB40CD8" w14:textId="77777777"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002</w:t>
            </w:r>
          </w:p>
        </w:tc>
        <w:tc>
          <w:tcPr>
            <w:tcW w:w="1418" w:type="dxa"/>
          </w:tcPr>
          <w:p w14:paraId="395DB5CD" w14:textId="77777777" w:rsidR="00EC7555" w:rsidRPr="001E3911" w:rsidRDefault="006C4594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1.972.107,00</w:t>
            </w:r>
          </w:p>
        </w:tc>
        <w:tc>
          <w:tcPr>
            <w:tcW w:w="1417" w:type="dxa"/>
          </w:tcPr>
          <w:p w14:paraId="5B1452B6" w14:textId="77777777" w:rsidR="00EC7555" w:rsidRPr="001E3911" w:rsidRDefault="006C4594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983.753,38</w:t>
            </w:r>
          </w:p>
        </w:tc>
        <w:tc>
          <w:tcPr>
            <w:tcW w:w="1129" w:type="dxa"/>
          </w:tcPr>
          <w:p w14:paraId="35B5F6C5" w14:textId="77777777" w:rsidR="00EC7555" w:rsidRPr="001E3911" w:rsidRDefault="0014761D" w:rsidP="006C4594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49,</w:t>
            </w:r>
            <w:r w:rsidR="006C4594">
              <w:rPr>
                <w:rFonts w:ascii="Arial" w:hAnsi="Arial" w:cs="Arial"/>
              </w:rPr>
              <w:t>9</w:t>
            </w:r>
          </w:p>
        </w:tc>
      </w:tr>
      <w:tr w:rsidR="00EC7555" w:rsidRPr="001E3911" w14:paraId="7A141EEF" w14:textId="77777777" w:rsidTr="00AE3E47">
        <w:tc>
          <w:tcPr>
            <w:tcW w:w="846" w:type="dxa"/>
            <w:shd w:val="clear" w:color="auto" w:fill="BFBFBF" w:themeFill="background1" w:themeFillShade="BF"/>
          </w:tcPr>
          <w:p w14:paraId="4F36DA8A" w14:textId="77777777"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</w:t>
            </w:r>
          </w:p>
        </w:tc>
        <w:tc>
          <w:tcPr>
            <w:tcW w:w="3402" w:type="dxa"/>
          </w:tcPr>
          <w:p w14:paraId="066AC810" w14:textId="77777777"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Pomoći iz inozemstva i od subjekata unutar općeg proračuna</w:t>
            </w:r>
          </w:p>
        </w:tc>
        <w:tc>
          <w:tcPr>
            <w:tcW w:w="850" w:type="dxa"/>
          </w:tcPr>
          <w:p w14:paraId="4989BED1" w14:textId="77777777"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045</w:t>
            </w:r>
          </w:p>
        </w:tc>
        <w:tc>
          <w:tcPr>
            <w:tcW w:w="1418" w:type="dxa"/>
          </w:tcPr>
          <w:p w14:paraId="446A29D3" w14:textId="77777777" w:rsidR="00EC7555" w:rsidRPr="001E3911" w:rsidRDefault="006C4594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2.471.445,00</w:t>
            </w:r>
          </w:p>
        </w:tc>
        <w:tc>
          <w:tcPr>
            <w:tcW w:w="1417" w:type="dxa"/>
          </w:tcPr>
          <w:p w14:paraId="37D34B96" w14:textId="77777777" w:rsidR="00EC7555" w:rsidRPr="001E3911" w:rsidRDefault="006C4594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4.118.341,31</w:t>
            </w:r>
          </w:p>
        </w:tc>
        <w:tc>
          <w:tcPr>
            <w:tcW w:w="1129" w:type="dxa"/>
          </w:tcPr>
          <w:p w14:paraId="40077B5B" w14:textId="77777777" w:rsidR="00EC7555" w:rsidRPr="001E3911" w:rsidRDefault="006C4594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166,6</w:t>
            </w:r>
          </w:p>
        </w:tc>
      </w:tr>
      <w:tr w:rsidR="00EC7555" w:rsidRPr="001E3911" w14:paraId="75930000" w14:textId="77777777" w:rsidTr="00AE3E47">
        <w:tc>
          <w:tcPr>
            <w:tcW w:w="846" w:type="dxa"/>
            <w:shd w:val="clear" w:color="auto" w:fill="BFBFBF" w:themeFill="background1" w:themeFillShade="BF"/>
          </w:tcPr>
          <w:p w14:paraId="70F39E99" w14:textId="77777777"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64</w:t>
            </w:r>
          </w:p>
        </w:tc>
        <w:tc>
          <w:tcPr>
            <w:tcW w:w="3402" w:type="dxa"/>
          </w:tcPr>
          <w:p w14:paraId="4D184373" w14:textId="77777777"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od imovine</w:t>
            </w:r>
          </w:p>
        </w:tc>
        <w:tc>
          <w:tcPr>
            <w:tcW w:w="850" w:type="dxa"/>
          </w:tcPr>
          <w:p w14:paraId="36E073F6" w14:textId="77777777"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077</w:t>
            </w:r>
          </w:p>
        </w:tc>
        <w:tc>
          <w:tcPr>
            <w:tcW w:w="1418" w:type="dxa"/>
          </w:tcPr>
          <w:p w14:paraId="5BCD6E65" w14:textId="77777777" w:rsidR="00EC7555" w:rsidRPr="001E3911" w:rsidRDefault="006C4594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2.110.344,00</w:t>
            </w:r>
          </w:p>
        </w:tc>
        <w:tc>
          <w:tcPr>
            <w:tcW w:w="1417" w:type="dxa"/>
          </w:tcPr>
          <w:p w14:paraId="73110436" w14:textId="77777777" w:rsidR="00EC7555" w:rsidRPr="001E3911" w:rsidRDefault="006C4594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B058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677.985,63</w:t>
            </w:r>
          </w:p>
        </w:tc>
        <w:tc>
          <w:tcPr>
            <w:tcW w:w="1129" w:type="dxa"/>
          </w:tcPr>
          <w:p w14:paraId="6EDB7E8E" w14:textId="77777777" w:rsidR="00EC7555" w:rsidRPr="001E3911" w:rsidRDefault="006C4594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</w:tr>
      <w:tr w:rsidR="00EC7555" w:rsidRPr="001E3911" w14:paraId="6F785E2F" w14:textId="77777777" w:rsidTr="00AE3E47">
        <w:tc>
          <w:tcPr>
            <w:tcW w:w="846" w:type="dxa"/>
            <w:shd w:val="clear" w:color="auto" w:fill="BFBFBF" w:themeFill="background1" w:themeFillShade="BF"/>
          </w:tcPr>
          <w:p w14:paraId="2373E7ED" w14:textId="77777777"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65</w:t>
            </w:r>
          </w:p>
        </w:tc>
        <w:tc>
          <w:tcPr>
            <w:tcW w:w="3402" w:type="dxa"/>
          </w:tcPr>
          <w:p w14:paraId="3095468A" w14:textId="77777777"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od upravnih i administrativnih pristojbi, pristojbi po posebnim propisima i naknadama</w:t>
            </w:r>
          </w:p>
        </w:tc>
        <w:tc>
          <w:tcPr>
            <w:tcW w:w="850" w:type="dxa"/>
          </w:tcPr>
          <w:p w14:paraId="69BFF4FF" w14:textId="77777777"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101</w:t>
            </w:r>
          </w:p>
        </w:tc>
        <w:tc>
          <w:tcPr>
            <w:tcW w:w="1418" w:type="dxa"/>
          </w:tcPr>
          <w:p w14:paraId="0426C4D0" w14:textId="77777777" w:rsidR="00EC7555" w:rsidRPr="001E3911" w:rsidRDefault="006C4594" w:rsidP="006C459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541.978,00</w:t>
            </w:r>
          </w:p>
        </w:tc>
        <w:tc>
          <w:tcPr>
            <w:tcW w:w="1417" w:type="dxa"/>
          </w:tcPr>
          <w:p w14:paraId="5E5921CC" w14:textId="77777777" w:rsidR="00EC7555" w:rsidRPr="001E3911" w:rsidRDefault="006C4594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565.613,92</w:t>
            </w:r>
          </w:p>
        </w:tc>
        <w:tc>
          <w:tcPr>
            <w:tcW w:w="1129" w:type="dxa"/>
          </w:tcPr>
          <w:p w14:paraId="1C727ED4" w14:textId="77777777" w:rsidR="00EC7555" w:rsidRPr="001E3911" w:rsidRDefault="006C4594" w:rsidP="004E0AC6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</w:tr>
      <w:tr w:rsidR="00EC7555" w:rsidRPr="001E3911" w14:paraId="605054B1" w14:textId="77777777" w:rsidTr="00AE3E47">
        <w:tc>
          <w:tcPr>
            <w:tcW w:w="846" w:type="dxa"/>
            <w:shd w:val="clear" w:color="auto" w:fill="BFBFBF" w:themeFill="background1" w:themeFillShade="BF"/>
          </w:tcPr>
          <w:p w14:paraId="77C222BD" w14:textId="77777777"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66</w:t>
            </w:r>
          </w:p>
        </w:tc>
        <w:tc>
          <w:tcPr>
            <w:tcW w:w="3402" w:type="dxa"/>
          </w:tcPr>
          <w:p w14:paraId="6DBB9BA0" w14:textId="77777777"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od prodaje proizvoda i robe te pruženih usluga  i prihodi od donacija</w:t>
            </w:r>
          </w:p>
        </w:tc>
        <w:tc>
          <w:tcPr>
            <w:tcW w:w="850" w:type="dxa"/>
          </w:tcPr>
          <w:p w14:paraId="514E49C7" w14:textId="77777777"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</w:tcPr>
          <w:p w14:paraId="43712C7D" w14:textId="77777777"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67C47F0A" w14:textId="77777777"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1129" w:type="dxa"/>
          </w:tcPr>
          <w:p w14:paraId="784A9558" w14:textId="77777777"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</w:tr>
      <w:tr w:rsidR="00EC7555" w:rsidRPr="001E3911" w14:paraId="6CE9F9E9" w14:textId="77777777" w:rsidTr="00AE3E47">
        <w:tc>
          <w:tcPr>
            <w:tcW w:w="846" w:type="dxa"/>
            <w:shd w:val="clear" w:color="auto" w:fill="BFBFBF" w:themeFill="background1" w:themeFillShade="BF"/>
          </w:tcPr>
          <w:p w14:paraId="04CDF0BB" w14:textId="77777777"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68</w:t>
            </w:r>
          </w:p>
        </w:tc>
        <w:tc>
          <w:tcPr>
            <w:tcW w:w="3402" w:type="dxa"/>
          </w:tcPr>
          <w:p w14:paraId="6B98F505" w14:textId="77777777"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Kazne,  upravne mjere i ostali prihodi</w:t>
            </w:r>
          </w:p>
        </w:tc>
        <w:tc>
          <w:tcPr>
            <w:tcW w:w="850" w:type="dxa"/>
          </w:tcPr>
          <w:p w14:paraId="65FCBEC5" w14:textId="77777777"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134</w:t>
            </w:r>
          </w:p>
        </w:tc>
        <w:tc>
          <w:tcPr>
            <w:tcW w:w="1418" w:type="dxa"/>
          </w:tcPr>
          <w:p w14:paraId="2C2F7272" w14:textId="77777777"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334641F4" w14:textId="77777777"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1129" w:type="dxa"/>
          </w:tcPr>
          <w:p w14:paraId="295CEC82" w14:textId="77777777"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</w:tr>
    </w:tbl>
    <w:p w14:paraId="672552CF" w14:textId="77777777" w:rsidR="00EC7555" w:rsidRPr="001E3911" w:rsidRDefault="00EC7555" w:rsidP="00707908">
      <w:pPr>
        <w:pStyle w:val="Bezproreda"/>
        <w:rPr>
          <w:rFonts w:ascii="Arial" w:hAnsi="Arial" w:cs="Arial"/>
        </w:rPr>
      </w:pPr>
    </w:p>
    <w:p w14:paraId="1DE6B015" w14:textId="77777777" w:rsidR="00A024B1" w:rsidRPr="001E3911" w:rsidRDefault="00435A5E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Prihodi</w:t>
      </w:r>
      <w:r w:rsidR="0087074B" w:rsidRPr="001E3911">
        <w:rPr>
          <w:rFonts w:ascii="Arial" w:hAnsi="Arial" w:cs="Arial"/>
        </w:rPr>
        <w:t xml:space="preserve"> pos</w:t>
      </w:r>
      <w:r w:rsidRPr="001E3911">
        <w:rPr>
          <w:rFonts w:ascii="Arial" w:hAnsi="Arial" w:cs="Arial"/>
        </w:rPr>
        <w:t>lovanja</w:t>
      </w:r>
      <w:r w:rsidR="0087074B" w:rsidRPr="001E3911">
        <w:rPr>
          <w:rFonts w:ascii="Arial" w:hAnsi="Arial" w:cs="Arial"/>
        </w:rPr>
        <w:t xml:space="preserve"> u odnosu na ostvarenje prethodne godine bilježe povećanje za 1% i iznose </w:t>
      </w:r>
      <w:r w:rsidR="006C4594">
        <w:rPr>
          <w:rFonts w:ascii="Arial" w:hAnsi="Arial" w:cs="Arial"/>
        </w:rPr>
        <w:t>7.345,694,24</w:t>
      </w:r>
      <w:r w:rsidR="0087074B" w:rsidRPr="001E3911">
        <w:rPr>
          <w:rFonts w:ascii="Arial" w:hAnsi="Arial" w:cs="Arial"/>
        </w:rPr>
        <w:t xml:space="preserve"> kn. u strukturi ovih prihoda najznačajniju stavku čine pomoći iz inozemnih i od subjekata unutar općeg proračuna</w:t>
      </w:r>
      <w:r w:rsidR="00EB058F">
        <w:rPr>
          <w:rFonts w:ascii="Arial" w:hAnsi="Arial" w:cs="Arial"/>
        </w:rPr>
        <w:t xml:space="preserve"> s udjelom 56</w:t>
      </w:r>
      <w:r w:rsidR="002C4788" w:rsidRPr="001E3911">
        <w:rPr>
          <w:rFonts w:ascii="Arial" w:hAnsi="Arial" w:cs="Arial"/>
        </w:rPr>
        <w:t>%</w:t>
      </w:r>
      <w:r w:rsidR="00EB058F">
        <w:rPr>
          <w:rFonts w:ascii="Arial" w:hAnsi="Arial" w:cs="Arial"/>
        </w:rPr>
        <w:t>, slijede prihodi od imovine s udjelom 22</w:t>
      </w:r>
      <w:r w:rsidR="002C4788" w:rsidRPr="001E3911">
        <w:rPr>
          <w:rFonts w:ascii="Arial" w:hAnsi="Arial" w:cs="Arial"/>
        </w:rPr>
        <w:t>%</w:t>
      </w:r>
      <w:r w:rsidR="00EB058F">
        <w:rPr>
          <w:rFonts w:ascii="Arial" w:hAnsi="Arial" w:cs="Arial"/>
        </w:rPr>
        <w:t>, zatim prihodi od poreza 13</w:t>
      </w:r>
      <w:r w:rsidR="002C4788" w:rsidRPr="001E3911">
        <w:rPr>
          <w:rFonts w:ascii="Arial" w:hAnsi="Arial" w:cs="Arial"/>
        </w:rPr>
        <w:t>%,</w:t>
      </w:r>
      <w:r w:rsidR="0087074B" w:rsidRPr="001E3911">
        <w:rPr>
          <w:rFonts w:ascii="Arial" w:hAnsi="Arial" w:cs="Arial"/>
        </w:rPr>
        <w:t xml:space="preserve"> te prihodi od upravnih i administrativnih pristojbi, pristojbi po posebnim propisima i naknadama</w:t>
      </w:r>
      <w:r w:rsidR="00EB058F">
        <w:rPr>
          <w:rFonts w:ascii="Arial" w:hAnsi="Arial" w:cs="Arial"/>
        </w:rPr>
        <w:t xml:space="preserve"> sa  udjelom od 7</w:t>
      </w:r>
      <w:r w:rsidR="002C4788" w:rsidRPr="001E3911">
        <w:rPr>
          <w:rFonts w:ascii="Arial" w:hAnsi="Arial" w:cs="Arial"/>
        </w:rPr>
        <w:t>%</w:t>
      </w:r>
      <w:r w:rsidR="00A024B1" w:rsidRPr="001E3911">
        <w:rPr>
          <w:rFonts w:ascii="Arial" w:hAnsi="Arial" w:cs="Arial"/>
        </w:rPr>
        <w:t>.</w:t>
      </w:r>
    </w:p>
    <w:p w14:paraId="35FDEA26" w14:textId="77777777" w:rsidR="00031027" w:rsidRDefault="00031027" w:rsidP="00707908">
      <w:pPr>
        <w:pStyle w:val="Bezproreda"/>
        <w:rPr>
          <w:rFonts w:ascii="Arial" w:hAnsi="Arial" w:cs="Arial"/>
        </w:rPr>
      </w:pPr>
    </w:p>
    <w:p w14:paraId="690C8972" w14:textId="77777777" w:rsidR="002C4788" w:rsidRPr="001E3911" w:rsidRDefault="002C4788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Prihodi od p</w:t>
      </w:r>
      <w:r w:rsidR="00A024B1" w:rsidRPr="001E3911">
        <w:rPr>
          <w:rFonts w:ascii="Arial" w:hAnsi="Arial" w:cs="Arial"/>
        </w:rPr>
        <w:t xml:space="preserve">oreza i </w:t>
      </w:r>
      <w:r w:rsidRPr="001E3911">
        <w:rPr>
          <w:rFonts w:ascii="Arial" w:hAnsi="Arial" w:cs="Arial"/>
        </w:rPr>
        <w:t xml:space="preserve"> (AOP</w:t>
      </w:r>
      <w:r w:rsidR="00A024B1" w:rsidRPr="001E3911">
        <w:rPr>
          <w:rFonts w:ascii="Arial" w:hAnsi="Arial" w:cs="Arial"/>
        </w:rPr>
        <w:t xml:space="preserve"> </w:t>
      </w:r>
      <w:r w:rsidRPr="001E3911">
        <w:rPr>
          <w:rFonts w:ascii="Arial" w:hAnsi="Arial" w:cs="Arial"/>
        </w:rPr>
        <w:t xml:space="preserve">002) ostvareni su u iznosu </w:t>
      </w:r>
      <w:r w:rsidR="00EB058F">
        <w:rPr>
          <w:rFonts w:ascii="Arial" w:hAnsi="Arial" w:cs="Arial"/>
        </w:rPr>
        <w:t xml:space="preserve">983.753,38 </w:t>
      </w:r>
      <w:r w:rsidRPr="001E3911">
        <w:rPr>
          <w:rFonts w:ascii="Arial" w:hAnsi="Arial" w:cs="Arial"/>
        </w:rPr>
        <w:t>u odnosu na</w:t>
      </w:r>
      <w:r w:rsidR="00A024B1" w:rsidRPr="001E3911">
        <w:rPr>
          <w:rFonts w:ascii="Arial" w:hAnsi="Arial" w:cs="Arial"/>
        </w:rPr>
        <w:t xml:space="preserve"> ostvarenje od prošle godine predstavlja smanjenje od</w:t>
      </w:r>
      <w:r w:rsidR="008532B4" w:rsidRPr="001E3911">
        <w:rPr>
          <w:rFonts w:ascii="Arial" w:hAnsi="Arial" w:cs="Arial"/>
        </w:rPr>
        <w:t xml:space="preserve"> </w:t>
      </w:r>
      <w:r w:rsidR="00EB058F">
        <w:rPr>
          <w:rFonts w:ascii="Arial" w:hAnsi="Arial" w:cs="Arial"/>
        </w:rPr>
        <w:t>200</w:t>
      </w:r>
      <w:r w:rsidR="008532B4" w:rsidRPr="001E3911">
        <w:rPr>
          <w:rFonts w:ascii="Arial" w:hAnsi="Arial" w:cs="Arial"/>
        </w:rPr>
        <w:t>%. razlog tome je što je Zakonom o financiranju jedinica lokalne i područne samouprave (NN127/17)  u primjeni od  1.siječnja 2018. a kojim je propisan udio poreza na dohodak od 17% za fiskalno izravnavanje onih J</w:t>
      </w:r>
      <w:r w:rsidR="00AA7767" w:rsidRPr="001E3911">
        <w:rPr>
          <w:rFonts w:ascii="Arial" w:hAnsi="Arial" w:cs="Arial"/>
        </w:rPr>
        <w:t>LPS čiji je kapacitet ostvarenih poreznih prihoda manji od referentne vrijednosti kapaciteta  ostvarenih poreznih prihoda.</w:t>
      </w:r>
    </w:p>
    <w:p w14:paraId="2101CBDC" w14:textId="77777777" w:rsidR="00031027" w:rsidRDefault="00031027" w:rsidP="00707908">
      <w:pPr>
        <w:pStyle w:val="Bezproreda"/>
        <w:rPr>
          <w:rFonts w:ascii="Arial" w:hAnsi="Arial" w:cs="Arial"/>
        </w:rPr>
      </w:pPr>
    </w:p>
    <w:p w14:paraId="5CF66A8C" w14:textId="77777777" w:rsidR="00AA7767" w:rsidRPr="001E3911" w:rsidRDefault="00AA7767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Temeljem navedenog Zakona Općina Hrvace ima pravo na sredstva fiskalnog izravnavanja, navedena sredstva dužna su se evidentirati u Prihodima Proračuna i to na stavci (osnovnom računu) 63311 Tekuće pomoći iz državnog proračuna , a ne kao do sada na </w:t>
      </w:r>
      <w:r w:rsidR="00707908" w:rsidRPr="001E3911">
        <w:rPr>
          <w:rFonts w:ascii="Arial" w:hAnsi="Arial" w:cs="Arial"/>
        </w:rPr>
        <w:t>osnovnom računu prihoda od poreza na dohodak</w:t>
      </w:r>
      <w:r w:rsidRPr="001E3911">
        <w:rPr>
          <w:rFonts w:ascii="Arial" w:hAnsi="Arial" w:cs="Arial"/>
        </w:rPr>
        <w:t xml:space="preserve"> 61111. Zbog navedenog došlo je do znatnog smanjena Prihoda od poreza</w:t>
      </w:r>
      <w:r w:rsidR="00707908" w:rsidRPr="001E3911">
        <w:rPr>
          <w:rFonts w:ascii="Arial" w:hAnsi="Arial" w:cs="Arial"/>
        </w:rPr>
        <w:t xml:space="preserve"> na dohodak</w:t>
      </w:r>
      <w:r w:rsidRPr="001E3911">
        <w:rPr>
          <w:rFonts w:ascii="Arial" w:hAnsi="Arial" w:cs="Arial"/>
        </w:rPr>
        <w:t>, te značajnog porasta AOP 045 Pomoći iz inozemstva i od subjekata unutar općeg proračuna</w:t>
      </w:r>
      <w:r w:rsidR="00191685" w:rsidRPr="001E3911">
        <w:rPr>
          <w:rFonts w:ascii="Arial" w:hAnsi="Arial" w:cs="Arial"/>
        </w:rPr>
        <w:t>.</w:t>
      </w:r>
    </w:p>
    <w:p w14:paraId="74625C77" w14:textId="77777777" w:rsidR="00031027" w:rsidRDefault="00031027" w:rsidP="00707908">
      <w:pPr>
        <w:pStyle w:val="Bezproreda"/>
        <w:rPr>
          <w:rFonts w:ascii="Arial" w:hAnsi="Arial" w:cs="Arial"/>
        </w:rPr>
      </w:pPr>
    </w:p>
    <w:p w14:paraId="7C8238BD" w14:textId="77777777" w:rsidR="00191685" w:rsidRPr="001E3911" w:rsidRDefault="00191685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Prihodi od imovine AOP 018 u izvještajnom razdoblju su ostvareni u iznosu</w:t>
      </w:r>
      <w:r w:rsidR="00323842" w:rsidRPr="001E3911">
        <w:rPr>
          <w:rFonts w:ascii="Arial" w:hAnsi="Arial" w:cs="Arial"/>
        </w:rPr>
        <w:t xml:space="preserve"> </w:t>
      </w:r>
      <w:r w:rsidR="00EB058F">
        <w:rPr>
          <w:rFonts w:ascii="Arial" w:hAnsi="Arial" w:cs="Arial"/>
        </w:rPr>
        <w:t>2</w:t>
      </w:r>
      <w:r w:rsidR="00323842" w:rsidRPr="001E3911">
        <w:rPr>
          <w:rFonts w:ascii="Arial" w:hAnsi="Arial" w:cs="Arial"/>
        </w:rPr>
        <w:t>.</w:t>
      </w:r>
      <w:r w:rsidR="00EB058F">
        <w:rPr>
          <w:rFonts w:ascii="Arial" w:hAnsi="Arial" w:cs="Arial"/>
        </w:rPr>
        <w:t>000 , što je ostvarenje od 3</w:t>
      </w:r>
      <w:r w:rsidR="00323842" w:rsidRPr="001E3911">
        <w:rPr>
          <w:rFonts w:ascii="Arial" w:hAnsi="Arial" w:cs="Arial"/>
        </w:rPr>
        <w:t>% u odnosu na prethodnu godinu.</w:t>
      </w:r>
    </w:p>
    <w:p w14:paraId="2AC7A013" w14:textId="77777777" w:rsidR="009C7C93" w:rsidRDefault="009C7C93" w:rsidP="00707908">
      <w:pPr>
        <w:pStyle w:val="Bezproreda"/>
        <w:rPr>
          <w:rFonts w:ascii="Arial" w:hAnsi="Arial" w:cs="Arial"/>
        </w:rPr>
      </w:pPr>
    </w:p>
    <w:p w14:paraId="4754C4A8" w14:textId="77777777" w:rsidR="00323842" w:rsidRPr="001E3911" w:rsidRDefault="00323842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Pomoći od inozemstva i od subjekata unutar općeg proračuna AOP 045 u izvještajnom razdoblju su ostvarene u iznosu od </w:t>
      </w:r>
      <w:r w:rsidR="00EB058F">
        <w:rPr>
          <w:rFonts w:ascii="Arial" w:hAnsi="Arial" w:cs="Arial"/>
        </w:rPr>
        <w:t>4</w:t>
      </w:r>
      <w:r w:rsidRPr="001E3911">
        <w:rPr>
          <w:rFonts w:ascii="Arial" w:hAnsi="Arial" w:cs="Arial"/>
        </w:rPr>
        <w:t>.</w:t>
      </w:r>
      <w:r w:rsidR="006D27FE">
        <w:rPr>
          <w:rFonts w:ascii="Arial" w:hAnsi="Arial" w:cs="Arial"/>
        </w:rPr>
        <w:t>118.341,31 i bilježi indeks 79.5</w:t>
      </w:r>
      <w:r w:rsidRPr="001E3911">
        <w:rPr>
          <w:rFonts w:ascii="Arial" w:hAnsi="Arial" w:cs="Arial"/>
        </w:rPr>
        <w:t xml:space="preserve"> u odnosu na prošlu godinu. Ova skupina prihoda uključuje: Pomoći od ,međunarodnih organizacija te institucija i tijela EU, pomoći proračunu iz drugih proračuna, pomoći od izvanproračunski korisnika, pomoći izravnavanja za decentralizirane funkcije i pomoći temeljem prijenosa EU sredstava.</w:t>
      </w:r>
    </w:p>
    <w:p w14:paraId="1A092D03" w14:textId="77777777" w:rsidR="00323842" w:rsidRPr="001E3911" w:rsidRDefault="00323842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Detaljno ostvarenje prihoda od pomoći prikazano je u slijedećoj tablici.</w:t>
      </w:r>
    </w:p>
    <w:p w14:paraId="6D10869B" w14:textId="77777777" w:rsidR="003F446C" w:rsidRPr="001E3911" w:rsidRDefault="003F446C" w:rsidP="00707908">
      <w:pPr>
        <w:pStyle w:val="Bezproreda"/>
        <w:rPr>
          <w:rFonts w:ascii="Arial" w:hAnsi="Arial" w:cs="Arial"/>
        </w:rPr>
      </w:pPr>
    </w:p>
    <w:p w14:paraId="2E08E331" w14:textId="77777777" w:rsidR="009C7C93" w:rsidRDefault="009C7C93" w:rsidP="00707908">
      <w:pPr>
        <w:pStyle w:val="Bezproreda"/>
        <w:rPr>
          <w:rFonts w:ascii="Arial" w:hAnsi="Arial" w:cs="Arial"/>
          <w:i/>
        </w:rPr>
      </w:pPr>
    </w:p>
    <w:p w14:paraId="2600A472" w14:textId="77777777" w:rsidR="009C7C93" w:rsidRDefault="009C7C93" w:rsidP="00707908">
      <w:pPr>
        <w:pStyle w:val="Bezproreda"/>
        <w:rPr>
          <w:rFonts w:ascii="Arial" w:hAnsi="Arial" w:cs="Arial"/>
          <w:i/>
        </w:rPr>
      </w:pPr>
    </w:p>
    <w:p w14:paraId="01B1747F" w14:textId="77777777" w:rsidR="00323842" w:rsidRDefault="00323842" w:rsidP="00707908">
      <w:pPr>
        <w:pStyle w:val="Bezproreda"/>
        <w:rPr>
          <w:rFonts w:ascii="Arial" w:hAnsi="Arial" w:cs="Arial"/>
          <w:i/>
        </w:rPr>
      </w:pPr>
      <w:r w:rsidRPr="001E3911">
        <w:rPr>
          <w:rFonts w:ascii="Arial" w:hAnsi="Arial" w:cs="Arial"/>
          <w:i/>
        </w:rPr>
        <w:t>Tablica 5. Ost</w:t>
      </w:r>
      <w:r w:rsidR="00E91AD7">
        <w:rPr>
          <w:rFonts w:ascii="Arial" w:hAnsi="Arial" w:cs="Arial"/>
          <w:i/>
        </w:rPr>
        <w:t>varenje prihoda od pomoći  za razdoblje od 01.01.30.06.</w:t>
      </w:r>
      <w:r w:rsidR="00D03D86">
        <w:rPr>
          <w:rFonts w:ascii="Arial" w:hAnsi="Arial" w:cs="Arial"/>
          <w:i/>
        </w:rPr>
        <w:t xml:space="preserve"> 2022</w:t>
      </w:r>
      <w:r w:rsidRPr="001E3911">
        <w:rPr>
          <w:rFonts w:ascii="Arial" w:hAnsi="Arial" w:cs="Arial"/>
          <w:i/>
        </w:rPr>
        <w:t>.godini</w:t>
      </w:r>
      <w:r w:rsidR="00946AFB" w:rsidRPr="001E3911">
        <w:rPr>
          <w:rFonts w:ascii="Arial" w:hAnsi="Arial" w:cs="Arial"/>
          <w:i/>
        </w:rPr>
        <w:t>:</w:t>
      </w:r>
    </w:p>
    <w:p w14:paraId="0FCEDFC4" w14:textId="77777777" w:rsidR="009C7C93" w:rsidRPr="001E3911" w:rsidRDefault="009C7C93" w:rsidP="00707908">
      <w:pPr>
        <w:pStyle w:val="Bezproreda"/>
        <w:rPr>
          <w:rFonts w:ascii="Arial" w:hAnsi="Arial" w:cs="Arial"/>
          <w:i/>
        </w:rPr>
      </w:pPr>
    </w:p>
    <w:tbl>
      <w:tblPr>
        <w:tblStyle w:val="Reetkatablice"/>
        <w:tblW w:w="0" w:type="auto"/>
        <w:jc w:val="right"/>
        <w:tblLook w:val="04A0" w:firstRow="1" w:lastRow="0" w:firstColumn="1" w:lastColumn="0" w:noHBand="0" w:noVBand="1"/>
      </w:tblPr>
      <w:tblGrid>
        <w:gridCol w:w="1122"/>
        <w:gridCol w:w="1896"/>
        <w:gridCol w:w="720"/>
        <w:gridCol w:w="2362"/>
        <w:gridCol w:w="1787"/>
        <w:gridCol w:w="1175"/>
      </w:tblGrid>
      <w:tr w:rsidR="005A117F" w:rsidRPr="001E3911" w14:paraId="4CEC948D" w14:textId="77777777" w:rsidTr="00AE3E47">
        <w:trPr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14:paraId="0E6B1B74" w14:textId="77777777"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 xml:space="preserve">Račun iz </w:t>
            </w:r>
            <w:proofErr w:type="spellStart"/>
            <w:r w:rsidRPr="001E3911">
              <w:rPr>
                <w:rFonts w:ascii="Arial" w:hAnsi="Arial" w:cs="Arial"/>
              </w:rPr>
              <w:t>rač.plana</w:t>
            </w:r>
            <w:proofErr w:type="spellEnd"/>
          </w:p>
        </w:tc>
        <w:tc>
          <w:tcPr>
            <w:tcW w:w="1919" w:type="dxa"/>
            <w:shd w:val="clear" w:color="auto" w:fill="BFBFBF" w:themeFill="background1" w:themeFillShade="BF"/>
          </w:tcPr>
          <w:p w14:paraId="3E08F2EE" w14:textId="77777777"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Naziv stavke</w:t>
            </w:r>
          </w:p>
        </w:tc>
        <w:tc>
          <w:tcPr>
            <w:tcW w:w="722" w:type="dxa"/>
            <w:shd w:val="clear" w:color="auto" w:fill="BFBFBF" w:themeFill="background1" w:themeFillShade="BF"/>
          </w:tcPr>
          <w:p w14:paraId="785C5A5E" w14:textId="77777777"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AOP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14:paraId="0A03B40C" w14:textId="77777777" w:rsidR="009C7C93" w:rsidRDefault="009C7C93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Ostvareno u izvješ</w:t>
            </w:r>
            <w:r w:rsidR="005A117F">
              <w:rPr>
                <w:rFonts w:ascii="Arial" w:hAnsi="Arial" w:cs="Arial"/>
              </w:rPr>
              <w:t xml:space="preserve">tajnom </w:t>
            </w:r>
            <w:r>
              <w:rPr>
                <w:rFonts w:ascii="Arial" w:hAnsi="Arial" w:cs="Arial"/>
              </w:rPr>
              <w:t>razd</w:t>
            </w:r>
            <w:r w:rsidR="005A117F">
              <w:rPr>
                <w:rFonts w:ascii="Arial" w:hAnsi="Arial" w:cs="Arial"/>
              </w:rPr>
              <w:t>oblju</w:t>
            </w:r>
          </w:p>
          <w:p w14:paraId="4B1EF96A" w14:textId="77777777" w:rsidR="00946AFB" w:rsidRPr="001E3911" w:rsidRDefault="005A117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C7C93">
              <w:rPr>
                <w:rFonts w:ascii="Arial" w:hAnsi="Arial" w:cs="Arial"/>
              </w:rPr>
              <w:t>ret</w:t>
            </w:r>
            <w:r>
              <w:rPr>
                <w:rFonts w:ascii="Arial" w:hAnsi="Arial" w:cs="Arial"/>
              </w:rPr>
              <w:t xml:space="preserve">hodne </w:t>
            </w:r>
            <w:r w:rsidR="00946AFB" w:rsidRPr="001E3911">
              <w:rPr>
                <w:rFonts w:ascii="Arial" w:hAnsi="Arial" w:cs="Arial"/>
              </w:rPr>
              <w:t>godine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7E53352A" w14:textId="77777777" w:rsidR="009C7C93" w:rsidRDefault="009C7C93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Ostvareno </w:t>
            </w:r>
            <w:r w:rsidR="005A117F">
              <w:rPr>
                <w:rFonts w:ascii="Arial" w:hAnsi="Arial" w:cs="Arial"/>
              </w:rPr>
              <w:t>u izvještajnom razdoblju</w:t>
            </w:r>
          </w:p>
          <w:p w14:paraId="592B8E68" w14:textId="77777777"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tekuće godine</w:t>
            </w:r>
          </w:p>
        </w:tc>
        <w:tc>
          <w:tcPr>
            <w:tcW w:w="1187" w:type="dxa"/>
            <w:shd w:val="clear" w:color="auto" w:fill="BFBFBF" w:themeFill="background1" w:themeFillShade="BF"/>
          </w:tcPr>
          <w:p w14:paraId="77031940" w14:textId="77777777" w:rsidR="00946AFB" w:rsidRPr="001E3911" w:rsidRDefault="009C7C93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Indeks</w:t>
            </w:r>
            <w:r w:rsidR="00946AFB" w:rsidRPr="001E3911">
              <w:rPr>
                <w:rFonts w:ascii="Arial" w:hAnsi="Arial" w:cs="Arial"/>
              </w:rPr>
              <w:t xml:space="preserve"> (5/4)</w:t>
            </w:r>
          </w:p>
        </w:tc>
      </w:tr>
      <w:tr w:rsidR="005A117F" w:rsidRPr="001E3911" w14:paraId="7B55F4A7" w14:textId="77777777" w:rsidTr="00AE3E47">
        <w:trPr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14:paraId="2B0BB912" w14:textId="77777777"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</w:t>
            </w:r>
          </w:p>
        </w:tc>
        <w:tc>
          <w:tcPr>
            <w:tcW w:w="1919" w:type="dxa"/>
          </w:tcPr>
          <w:p w14:paraId="7BC7A4D4" w14:textId="77777777"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Pomoći iz inoze</w:t>
            </w:r>
            <w:r w:rsidR="00C52D9F" w:rsidRPr="001E3911">
              <w:rPr>
                <w:rFonts w:ascii="Arial" w:hAnsi="Arial" w:cs="Arial"/>
              </w:rPr>
              <w:t>m</w:t>
            </w:r>
            <w:r w:rsidRPr="001E3911">
              <w:rPr>
                <w:rFonts w:ascii="Arial" w:hAnsi="Arial" w:cs="Arial"/>
              </w:rPr>
              <w:t xml:space="preserve">stva i od  </w:t>
            </w:r>
            <w:proofErr w:type="spellStart"/>
            <w:r w:rsidRPr="001E3911">
              <w:rPr>
                <w:rFonts w:ascii="Arial" w:hAnsi="Arial" w:cs="Arial"/>
              </w:rPr>
              <w:t>subj.unutar</w:t>
            </w:r>
            <w:proofErr w:type="spellEnd"/>
            <w:r w:rsidRPr="001E3911">
              <w:rPr>
                <w:rFonts w:ascii="Arial" w:hAnsi="Arial" w:cs="Arial"/>
              </w:rPr>
              <w:t xml:space="preserve"> općeg proračuna</w:t>
            </w:r>
          </w:p>
        </w:tc>
        <w:tc>
          <w:tcPr>
            <w:tcW w:w="722" w:type="dxa"/>
          </w:tcPr>
          <w:p w14:paraId="350B492F" w14:textId="77777777"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045</w:t>
            </w:r>
          </w:p>
        </w:tc>
        <w:tc>
          <w:tcPr>
            <w:tcW w:w="2396" w:type="dxa"/>
          </w:tcPr>
          <w:p w14:paraId="0D0366C5" w14:textId="77777777" w:rsidR="00946AFB" w:rsidRPr="001E3911" w:rsidRDefault="005C2B30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2.471.445,00</w:t>
            </w:r>
          </w:p>
        </w:tc>
        <w:tc>
          <w:tcPr>
            <w:tcW w:w="1798" w:type="dxa"/>
          </w:tcPr>
          <w:p w14:paraId="568A4D1C" w14:textId="77777777" w:rsidR="00946AFB" w:rsidRPr="001E3911" w:rsidRDefault="005C2B30" w:rsidP="003B52AF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4.118.341,31</w:t>
            </w:r>
          </w:p>
        </w:tc>
        <w:tc>
          <w:tcPr>
            <w:tcW w:w="1187" w:type="dxa"/>
          </w:tcPr>
          <w:p w14:paraId="12BD1832" w14:textId="77777777" w:rsidR="00946AFB" w:rsidRPr="001E3911" w:rsidRDefault="005C2B30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</w:tr>
      <w:tr w:rsidR="005A117F" w:rsidRPr="001E3911" w14:paraId="737C8275" w14:textId="77777777" w:rsidTr="003B52AF">
        <w:trPr>
          <w:trHeight w:val="733"/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14:paraId="2B97973E" w14:textId="77777777"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633</w:t>
            </w:r>
          </w:p>
        </w:tc>
        <w:tc>
          <w:tcPr>
            <w:tcW w:w="1919" w:type="dxa"/>
          </w:tcPr>
          <w:p w14:paraId="7191E0A4" w14:textId="77777777"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Pomoći prora</w:t>
            </w:r>
            <w:r w:rsidR="00AE2AF7" w:rsidRPr="001E3911">
              <w:rPr>
                <w:rFonts w:ascii="Arial" w:hAnsi="Arial" w:cs="Arial"/>
              </w:rPr>
              <w:t>čunu iz drugih proračuna</w:t>
            </w:r>
          </w:p>
        </w:tc>
        <w:tc>
          <w:tcPr>
            <w:tcW w:w="722" w:type="dxa"/>
          </w:tcPr>
          <w:p w14:paraId="0463D97C" w14:textId="77777777" w:rsidR="00946AFB" w:rsidRPr="001E3911" w:rsidRDefault="00AE2AF7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054</w:t>
            </w:r>
          </w:p>
        </w:tc>
        <w:tc>
          <w:tcPr>
            <w:tcW w:w="2396" w:type="dxa"/>
          </w:tcPr>
          <w:p w14:paraId="059B1EBA" w14:textId="77777777" w:rsidR="00946AFB" w:rsidRPr="001E3911" w:rsidRDefault="005C2B30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1.493.969,00</w:t>
            </w:r>
          </w:p>
        </w:tc>
        <w:tc>
          <w:tcPr>
            <w:tcW w:w="1798" w:type="dxa"/>
          </w:tcPr>
          <w:p w14:paraId="2AF66D49" w14:textId="77777777" w:rsidR="00946AFB" w:rsidRPr="001E3911" w:rsidRDefault="005C2B30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1.740.</w:t>
            </w:r>
            <w:r w:rsidR="003B52AF">
              <w:rPr>
                <w:rFonts w:ascii="Arial" w:hAnsi="Arial" w:cs="Arial"/>
              </w:rPr>
              <w:t>547,26</w:t>
            </w:r>
          </w:p>
        </w:tc>
        <w:tc>
          <w:tcPr>
            <w:tcW w:w="1187" w:type="dxa"/>
          </w:tcPr>
          <w:p w14:paraId="4ACB4756" w14:textId="77777777" w:rsidR="00946AFB" w:rsidRPr="001E3911" w:rsidRDefault="003B52A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</w:tr>
      <w:tr w:rsidR="005A117F" w:rsidRPr="001E3911" w14:paraId="73746BCD" w14:textId="77777777" w:rsidTr="00AE3E47">
        <w:trPr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14:paraId="0AA5C901" w14:textId="77777777"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6331</w:t>
            </w:r>
          </w:p>
        </w:tc>
        <w:tc>
          <w:tcPr>
            <w:tcW w:w="1919" w:type="dxa"/>
          </w:tcPr>
          <w:p w14:paraId="151CE0A4" w14:textId="77777777"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Tekuće pomoći proračunu iz drugih proračuna</w:t>
            </w:r>
          </w:p>
        </w:tc>
        <w:tc>
          <w:tcPr>
            <w:tcW w:w="722" w:type="dxa"/>
          </w:tcPr>
          <w:p w14:paraId="0FE2ACAD" w14:textId="77777777"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055</w:t>
            </w:r>
          </w:p>
        </w:tc>
        <w:tc>
          <w:tcPr>
            <w:tcW w:w="2396" w:type="dxa"/>
          </w:tcPr>
          <w:p w14:paraId="06072C10" w14:textId="77777777" w:rsidR="00946AFB" w:rsidRPr="001E3911" w:rsidRDefault="003B52A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1.196.871,00</w:t>
            </w:r>
          </w:p>
        </w:tc>
        <w:tc>
          <w:tcPr>
            <w:tcW w:w="1798" w:type="dxa"/>
          </w:tcPr>
          <w:p w14:paraId="5C3212AA" w14:textId="77777777" w:rsidR="00946AFB" w:rsidRPr="001E3911" w:rsidRDefault="003B52A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1.740.547,26</w:t>
            </w:r>
          </w:p>
        </w:tc>
        <w:tc>
          <w:tcPr>
            <w:tcW w:w="1187" w:type="dxa"/>
          </w:tcPr>
          <w:p w14:paraId="0802EE16" w14:textId="77777777" w:rsidR="00946AFB" w:rsidRPr="001E3911" w:rsidRDefault="008D6811" w:rsidP="003B52AF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</w:t>
            </w:r>
            <w:r w:rsidR="003B52AF">
              <w:rPr>
                <w:rFonts w:ascii="Arial" w:hAnsi="Arial" w:cs="Arial"/>
              </w:rPr>
              <w:t>45</w:t>
            </w:r>
          </w:p>
        </w:tc>
      </w:tr>
      <w:tr w:rsidR="005A117F" w:rsidRPr="001E3911" w14:paraId="2C43B7D2" w14:textId="77777777" w:rsidTr="003B52AF">
        <w:trPr>
          <w:trHeight w:val="1464"/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14:paraId="54587EF3" w14:textId="77777777"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6332</w:t>
            </w:r>
          </w:p>
        </w:tc>
        <w:tc>
          <w:tcPr>
            <w:tcW w:w="1919" w:type="dxa"/>
          </w:tcPr>
          <w:p w14:paraId="620B0445" w14:textId="77777777"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Kapitalne pomoći proračunu iz drugih  proračuna</w:t>
            </w:r>
          </w:p>
        </w:tc>
        <w:tc>
          <w:tcPr>
            <w:tcW w:w="722" w:type="dxa"/>
          </w:tcPr>
          <w:p w14:paraId="5BAFBCA8" w14:textId="77777777"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056</w:t>
            </w:r>
          </w:p>
        </w:tc>
        <w:tc>
          <w:tcPr>
            <w:tcW w:w="2396" w:type="dxa"/>
          </w:tcPr>
          <w:p w14:paraId="7FE560F4" w14:textId="77777777" w:rsidR="00946AFB" w:rsidRPr="001E3911" w:rsidRDefault="003B52A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297.098,00</w:t>
            </w:r>
          </w:p>
        </w:tc>
        <w:tc>
          <w:tcPr>
            <w:tcW w:w="1798" w:type="dxa"/>
          </w:tcPr>
          <w:p w14:paraId="1DC56E5F" w14:textId="77777777" w:rsidR="00946AFB" w:rsidRPr="001E3911" w:rsidRDefault="003B52A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87" w:type="dxa"/>
          </w:tcPr>
          <w:p w14:paraId="3A28048F" w14:textId="77777777" w:rsidR="00946AFB" w:rsidRPr="001E3911" w:rsidRDefault="003B52A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117F" w:rsidRPr="001E3911" w14:paraId="1735FDED" w14:textId="77777777" w:rsidTr="00AE3E47">
        <w:trPr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14:paraId="3CEFACE9" w14:textId="77777777"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638</w:t>
            </w:r>
          </w:p>
        </w:tc>
        <w:tc>
          <w:tcPr>
            <w:tcW w:w="1919" w:type="dxa"/>
          </w:tcPr>
          <w:p w14:paraId="51C93445" w14:textId="77777777"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Pomoći temeljem prijenosa  EU sredstava</w:t>
            </w:r>
          </w:p>
        </w:tc>
        <w:tc>
          <w:tcPr>
            <w:tcW w:w="722" w:type="dxa"/>
          </w:tcPr>
          <w:p w14:paraId="2EE71BCD" w14:textId="77777777"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069</w:t>
            </w:r>
          </w:p>
        </w:tc>
        <w:tc>
          <w:tcPr>
            <w:tcW w:w="2396" w:type="dxa"/>
          </w:tcPr>
          <w:p w14:paraId="73224E0D" w14:textId="77777777" w:rsidR="00946AFB" w:rsidRPr="001E3911" w:rsidRDefault="003B52A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927.964,00</w:t>
            </w:r>
          </w:p>
        </w:tc>
        <w:tc>
          <w:tcPr>
            <w:tcW w:w="1798" w:type="dxa"/>
          </w:tcPr>
          <w:p w14:paraId="06194CFA" w14:textId="77777777" w:rsidR="00946AFB" w:rsidRPr="001E3911" w:rsidRDefault="003B52A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2.377.794,05</w:t>
            </w:r>
          </w:p>
        </w:tc>
        <w:tc>
          <w:tcPr>
            <w:tcW w:w="1187" w:type="dxa"/>
          </w:tcPr>
          <w:p w14:paraId="13AAB6DD" w14:textId="77777777" w:rsidR="00946AFB" w:rsidRPr="001E3911" w:rsidRDefault="003B52A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</w:t>
            </w:r>
          </w:p>
        </w:tc>
      </w:tr>
      <w:tr w:rsidR="005A117F" w:rsidRPr="001E3911" w14:paraId="70B90012" w14:textId="77777777" w:rsidTr="00AE3E47">
        <w:trPr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14:paraId="0D5B2513" w14:textId="77777777"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6381</w:t>
            </w:r>
          </w:p>
        </w:tc>
        <w:tc>
          <w:tcPr>
            <w:tcW w:w="1919" w:type="dxa"/>
          </w:tcPr>
          <w:p w14:paraId="7CA9F150" w14:textId="77777777"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Tekuće pomoći temeljem prijenosa EU sredstava</w:t>
            </w:r>
          </w:p>
        </w:tc>
        <w:tc>
          <w:tcPr>
            <w:tcW w:w="722" w:type="dxa"/>
          </w:tcPr>
          <w:p w14:paraId="1E9B78BC" w14:textId="77777777"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070</w:t>
            </w:r>
          </w:p>
        </w:tc>
        <w:tc>
          <w:tcPr>
            <w:tcW w:w="2396" w:type="dxa"/>
          </w:tcPr>
          <w:p w14:paraId="4D7382B6" w14:textId="77777777" w:rsidR="00946AFB" w:rsidRPr="001E3911" w:rsidRDefault="003B52A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927.964,00</w:t>
            </w:r>
          </w:p>
        </w:tc>
        <w:tc>
          <w:tcPr>
            <w:tcW w:w="1798" w:type="dxa"/>
          </w:tcPr>
          <w:p w14:paraId="636A65B8" w14:textId="77777777" w:rsidR="00946AFB" w:rsidRPr="001E3911" w:rsidRDefault="003B52A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1.021.532,80</w:t>
            </w:r>
          </w:p>
        </w:tc>
        <w:tc>
          <w:tcPr>
            <w:tcW w:w="1187" w:type="dxa"/>
          </w:tcPr>
          <w:p w14:paraId="03CD2960" w14:textId="77777777" w:rsidR="00946AFB" w:rsidRPr="001E3911" w:rsidRDefault="003B52A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</w:tr>
      <w:tr w:rsidR="005A117F" w:rsidRPr="001E3911" w14:paraId="06EF62DB" w14:textId="77777777" w:rsidTr="00AE3E47">
        <w:trPr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14:paraId="04449539" w14:textId="77777777"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6382</w:t>
            </w:r>
          </w:p>
        </w:tc>
        <w:tc>
          <w:tcPr>
            <w:tcW w:w="1919" w:type="dxa"/>
          </w:tcPr>
          <w:p w14:paraId="561D67B9" w14:textId="77777777"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Kapitalne pomoći temeljem prijenosa EU sredstava</w:t>
            </w:r>
          </w:p>
        </w:tc>
        <w:tc>
          <w:tcPr>
            <w:tcW w:w="722" w:type="dxa"/>
          </w:tcPr>
          <w:p w14:paraId="41211101" w14:textId="77777777"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071</w:t>
            </w:r>
          </w:p>
        </w:tc>
        <w:tc>
          <w:tcPr>
            <w:tcW w:w="2396" w:type="dxa"/>
          </w:tcPr>
          <w:p w14:paraId="2C962350" w14:textId="77777777" w:rsidR="00946AFB" w:rsidRPr="001E3911" w:rsidRDefault="003B52A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8" w:type="dxa"/>
          </w:tcPr>
          <w:p w14:paraId="16D586A3" w14:textId="77777777" w:rsidR="00946AFB" w:rsidRPr="001E3911" w:rsidRDefault="003B52A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1.356.261,25</w:t>
            </w:r>
          </w:p>
        </w:tc>
        <w:tc>
          <w:tcPr>
            <w:tcW w:w="1187" w:type="dxa"/>
          </w:tcPr>
          <w:p w14:paraId="189AD523" w14:textId="77777777" w:rsidR="00946AFB" w:rsidRPr="001E3911" w:rsidRDefault="009A7BBF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</w:tr>
    </w:tbl>
    <w:p w14:paraId="28B01572" w14:textId="77777777" w:rsidR="003F446C" w:rsidRPr="001E3911" w:rsidRDefault="003F446C" w:rsidP="00707908">
      <w:pPr>
        <w:pStyle w:val="Bezproreda"/>
        <w:rPr>
          <w:rFonts w:ascii="Arial" w:hAnsi="Arial" w:cs="Arial"/>
        </w:rPr>
      </w:pPr>
    </w:p>
    <w:p w14:paraId="06337E80" w14:textId="77777777" w:rsidR="009C7C93" w:rsidRDefault="009C7C93" w:rsidP="00707908">
      <w:pPr>
        <w:pStyle w:val="Bezproreda"/>
        <w:rPr>
          <w:rFonts w:ascii="Arial" w:hAnsi="Arial" w:cs="Arial"/>
        </w:rPr>
      </w:pPr>
    </w:p>
    <w:p w14:paraId="00889DF1" w14:textId="77777777" w:rsidR="00AE3E47" w:rsidRPr="001E3911" w:rsidRDefault="009A7BBF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Pomoći proračunu iz drugih proračuna i izvan</w:t>
      </w:r>
      <w:r w:rsidR="003B52AF">
        <w:rPr>
          <w:rFonts w:ascii="Arial" w:hAnsi="Arial" w:cs="Arial"/>
        </w:rPr>
        <w:t>proračunskim korisnicima</w:t>
      </w:r>
      <w:r w:rsidRPr="001E3911">
        <w:rPr>
          <w:rFonts w:ascii="Arial" w:hAnsi="Arial" w:cs="Arial"/>
        </w:rPr>
        <w:t xml:space="preserve"> odnose se na kapitalne i tekuće pomoći</w:t>
      </w:r>
      <w:r w:rsidR="008E1871" w:rsidRPr="001E3911">
        <w:rPr>
          <w:rFonts w:ascii="Arial" w:hAnsi="Arial" w:cs="Arial"/>
        </w:rPr>
        <w:t>. Ostvarene su u iznos</w:t>
      </w:r>
      <w:r w:rsidR="003B52AF">
        <w:rPr>
          <w:rFonts w:ascii="Arial" w:hAnsi="Arial" w:cs="Arial"/>
        </w:rPr>
        <w:t>u 4.118.341,31</w:t>
      </w:r>
      <w:r w:rsidR="00CB224F" w:rsidRPr="001E3911">
        <w:rPr>
          <w:rFonts w:ascii="Arial" w:hAnsi="Arial" w:cs="Arial"/>
        </w:rPr>
        <w:t xml:space="preserve"> što je</w:t>
      </w:r>
      <w:r w:rsidR="003B52AF">
        <w:rPr>
          <w:rFonts w:ascii="Arial" w:hAnsi="Arial" w:cs="Arial"/>
        </w:rPr>
        <w:t xml:space="preserve"> 166 </w:t>
      </w:r>
      <w:r w:rsidR="00CB224F" w:rsidRPr="001E3911">
        <w:rPr>
          <w:rFonts w:ascii="Arial" w:hAnsi="Arial" w:cs="Arial"/>
        </w:rPr>
        <w:t xml:space="preserve"> </w:t>
      </w:r>
      <w:proofErr w:type="spellStart"/>
      <w:r w:rsidR="00CB224F" w:rsidRPr="001E3911">
        <w:rPr>
          <w:rFonts w:ascii="Arial" w:hAnsi="Arial" w:cs="Arial"/>
        </w:rPr>
        <w:t>inedx</w:t>
      </w:r>
      <w:proofErr w:type="spellEnd"/>
      <w:r w:rsidR="00CB224F" w:rsidRPr="001E3911">
        <w:rPr>
          <w:rFonts w:ascii="Arial" w:hAnsi="Arial" w:cs="Arial"/>
        </w:rPr>
        <w:t xml:space="preserve"> u odno</w:t>
      </w:r>
      <w:r w:rsidR="008E1871" w:rsidRPr="001E3911">
        <w:rPr>
          <w:rFonts w:ascii="Arial" w:hAnsi="Arial" w:cs="Arial"/>
        </w:rPr>
        <w:t>su n</w:t>
      </w:r>
      <w:r w:rsidR="009C7C93">
        <w:rPr>
          <w:rFonts w:ascii="Arial" w:hAnsi="Arial" w:cs="Arial"/>
        </w:rPr>
        <w:t xml:space="preserve">a prošlu godinu </w:t>
      </w:r>
      <w:r w:rsidR="00707908" w:rsidRPr="001E3911">
        <w:rPr>
          <w:rFonts w:ascii="Arial" w:hAnsi="Arial" w:cs="Arial"/>
        </w:rPr>
        <w:t>, iznos se</w:t>
      </w:r>
      <w:r w:rsidR="008E1871" w:rsidRPr="001E3911">
        <w:rPr>
          <w:rFonts w:ascii="Arial" w:hAnsi="Arial" w:cs="Arial"/>
        </w:rPr>
        <w:t xml:space="preserve"> većin</w:t>
      </w:r>
      <w:r w:rsidR="00707908" w:rsidRPr="001E3911">
        <w:rPr>
          <w:rFonts w:ascii="Arial" w:hAnsi="Arial" w:cs="Arial"/>
        </w:rPr>
        <w:t>o</w:t>
      </w:r>
      <w:r w:rsidR="008E1871" w:rsidRPr="001E3911">
        <w:rPr>
          <w:rFonts w:ascii="Arial" w:hAnsi="Arial" w:cs="Arial"/>
        </w:rPr>
        <w:t>m odnosi na financiranje projekata Zaželi, kompenzacijske mjere MINFIN, zatim financiranje biračkih odbora, financiranje projekta Javni radovi, te  razna kapi</w:t>
      </w:r>
      <w:r w:rsidR="005A117F">
        <w:rPr>
          <w:rFonts w:ascii="Arial" w:hAnsi="Arial" w:cs="Arial"/>
        </w:rPr>
        <w:t xml:space="preserve">talna ulaganja u općini, kao </w:t>
      </w:r>
      <w:r w:rsidR="008E1871" w:rsidRPr="001E3911">
        <w:rPr>
          <w:rFonts w:ascii="Arial" w:hAnsi="Arial" w:cs="Arial"/>
        </w:rPr>
        <w:t xml:space="preserve"> izgradnja mrtvačnica, poljski putevi, izgradnja suhozida, popravak nerazvrstanih </w:t>
      </w:r>
      <w:r w:rsidR="005A117F">
        <w:rPr>
          <w:rFonts w:ascii="Arial" w:hAnsi="Arial" w:cs="Arial"/>
        </w:rPr>
        <w:t>cesta i drugo.</w:t>
      </w:r>
    </w:p>
    <w:p w14:paraId="141FC4D3" w14:textId="77777777" w:rsidR="003F446C" w:rsidRDefault="003F446C" w:rsidP="00707908">
      <w:pPr>
        <w:pStyle w:val="Bezproreda"/>
        <w:rPr>
          <w:rFonts w:ascii="Arial" w:hAnsi="Arial" w:cs="Arial"/>
        </w:rPr>
      </w:pPr>
    </w:p>
    <w:p w14:paraId="21CE94D1" w14:textId="77777777" w:rsidR="00031027" w:rsidRPr="001E3911" w:rsidRDefault="00031027" w:rsidP="00707908">
      <w:pPr>
        <w:pStyle w:val="Bezproreda"/>
        <w:rPr>
          <w:rFonts w:ascii="Arial" w:hAnsi="Arial" w:cs="Arial"/>
        </w:rPr>
      </w:pPr>
    </w:p>
    <w:p w14:paraId="0D2FE3D1" w14:textId="77777777" w:rsidR="003F446C" w:rsidRPr="001E3911" w:rsidRDefault="003F446C" w:rsidP="00707908">
      <w:pPr>
        <w:pStyle w:val="Bezproreda"/>
        <w:rPr>
          <w:rFonts w:ascii="Arial" w:hAnsi="Arial" w:cs="Arial"/>
        </w:rPr>
      </w:pPr>
    </w:p>
    <w:p w14:paraId="01438882" w14:textId="77777777" w:rsidR="009C7C93" w:rsidRDefault="009C7C93" w:rsidP="00707908">
      <w:pPr>
        <w:pStyle w:val="Bezproreda"/>
        <w:rPr>
          <w:rFonts w:ascii="Arial" w:hAnsi="Arial" w:cs="Arial"/>
          <w:b/>
        </w:rPr>
      </w:pPr>
    </w:p>
    <w:p w14:paraId="16D88835" w14:textId="77777777" w:rsidR="009C7C93" w:rsidRDefault="009C7C93" w:rsidP="00707908">
      <w:pPr>
        <w:pStyle w:val="Bezproreda"/>
        <w:rPr>
          <w:rFonts w:ascii="Arial" w:hAnsi="Arial" w:cs="Arial"/>
          <w:b/>
        </w:rPr>
      </w:pPr>
    </w:p>
    <w:p w14:paraId="0BEE1217" w14:textId="77777777" w:rsidR="009C7C93" w:rsidRDefault="009C7C93" w:rsidP="00707908">
      <w:pPr>
        <w:pStyle w:val="Bezproreda"/>
        <w:rPr>
          <w:rFonts w:ascii="Arial" w:hAnsi="Arial" w:cs="Arial"/>
          <w:b/>
        </w:rPr>
      </w:pPr>
    </w:p>
    <w:p w14:paraId="4738C5DC" w14:textId="77777777" w:rsidR="009C7C93" w:rsidRDefault="009C7C93" w:rsidP="00707908">
      <w:pPr>
        <w:pStyle w:val="Bezproreda"/>
        <w:rPr>
          <w:rFonts w:ascii="Arial" w:hAnsi="Arial" w:cs="Arial"/>
          <w:b/>
        </w:rPr>
      </w:pPr>
    </w:p>
    <w:p w14:paraId="680B6A07" w14:textId="77777777" w:rsidR="009C7C93" w:rsidRDefault="009C7C93" w:rsidP="00707908">
      <w:pPr>
        <w:pStyle w:val="Bezproreda"/>
        <w:rPr>
          <w:rFonts w:ascii="Arial" w:hAnsi="Arial" w:cs="Arial"/>
          <w:b/>
        </w:rPr>
      </w:pPr>
    </w:p>
    <w:p w14:paraId="18EF77F8" w14:textId="77777777" w:rsidR="009C7C93" w:rsidRDefault="009C7C93" w:rsidP="00707908">
      <w:pPr>
        <w:pStyle w:val="Bezproreda"/>
        <w:rPr>
          <w:rFonts w:ascii="Arial" w:hAnsi="Arial" w:cs="Arial"/>
          <w:b/>
        </w:rPr>
      </w:pPr>
    </w:p>
    <w:p w14:paraId="35DA2E60" w14:textId="77777777" w:rsidR="009C7C93" w:rsidRDefault="009C7C93" w:rsidP="00707908">
      <w:pPr>
        <w:pStyle w:val="Bezproreda"/>
        <w:rPr>
          <w:rFonts w:ascii="Arial" w:hAnsi="Arial" w:cs="Arial"/>
          <w:b/>
        </w:rPr>
      </w:pPr>
    </w:p>
    <w:p w14:paraId="0E31E515" w14:textId="77777777" w:rsidR="009C7C93" w:rsidRDefault="009C7C93" w:rsidP="00707908">
      <w:pPr>
        <w:pStyle w:val="Bezproreda"/>
        <w:rPr>
          <w:rFonts w:ascii="Arial" w:hAnsi="Arial" w:cs="Arial"/>
          <w:b/>
        </w:rPr>
      </w:pPr>
    </w:p>
    <w:p w14:paraId="2B2DFFB1" w14:textId="77777777" w:rsidR="0005623C" w:rsidRDefault="0005623C" w:rsidP="00707908">
      <w:pPr>
        <w:pStyle w:val="Bezproreda"/>
        <w:rPr>
          <w:rFonts w:ascii="Arial" w:hAnsi="Arial" w:cs="Arial"/>
          <w:b/>
        </w:rPr>
      </w:pPr>
    </w:p>
    <w:p w14:paraId="1EB6F176" w14:textId="77777777" w:rsidR="009C7C93" w:rsidRDefault="009C7C93" w:rsidP="00707908">
      <w:pPr>
        <w:pStyle w:val="Bezproreda"/>
        <w:rPr>
          <w:rFonts w:ascii="Arial" w:hAnsi="Arial" w:cs="Arial"/>
          <w:b/>
        </w:rPr>
      </w:pPr>
    </w:p>
    <w:p w14:paraId="6B59EC45" w14:textId="77777777" w:rsidR="008E1871" w:rsidRPr="001E3911" w:rsidRDefault="00AE7AFB" w:rsidP="00707908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</w:t>
      </w:r>
      <w:proofErr w:type="spellStart"/>
      <w:r>
        <w:rPr>
          <w:rFonts w:ascii="Arial" w:hAnsi="Arial" w:cs="Arial"/>
          <w:b/>
        </w:rPr>
        <w:t>br</w:t>
      </w:r>
      <w:proofErr w:type="spellEnd"/>
      <w:r>
        <w:rPr>
          <w:rFonts w:ascii="Arial" w:hAnsi="Arial" w:cs="Arial"/>
          <w:b/>
        </w:rPr>
        <w:t xml:space="preserve"> 3 – </w:t>
      </w:r>
      <w:r w:rsidR="00680929" w:rsidRPr="001E3911">
        <w:rPr>
          <w:rFonts w:ascii="Arial" w:hAnsi="Arial" w:cs="Arial"/>
          <w:b/>
        </w:rPr>
        <w:t xml:space="preserve"> RASHODI POSLOVANJA</w:t>
      </w:r>
    </w:p>
    <w:p w14:paraId="73C9F9F1" w14:textId="77777777" w:rsidR="00680929" w:rsidRDefault="00680929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Rashodi poslovanja </w:t>
      </w:r>
      <w:r w:rsidR="00AE7AFB">
        <w:rPr>
          <w:rFonts w:ascii="Arial" w:hAnsi="Arial" w:cs="Arial"/>
        </w:rPr>
        <w:t xml:space="preserve"> izvršeni su odnosu 5.970</w:t>
      </w:r>
      <w:r w:rsidRPr="001E3911">
        <w:rPr>
          <w:rFonts w:ascii="Arial" w:hAnsi="Arial" w:cs="Arial"/>
        </w:rPr>
        <w:t>.</w:t>
      </w:r>
      <w:r w:rsidR="00AE7AFB">
        <w:rPr>
          <w:rFonts w:ascii="Arial" w:hAnsi="Arial" w:cs="Arial"/>
        </w:rPr>
        <w:t>221</w:t>
      </w:r>
      <w:r w:rsidR="006D27FE">
        <w:rPr>
          <w:rFonts w:ascii="Arial" w:hAnsi="Arial" w:cs="Arial"/>
        </w:rPr>
        <w:t>,</w:t>
      </w:r>
      <w:r w:rsidR="00AE7AFB">
        <w:rPr>
          <w:rFonts w:ascii="Arial" w:hAnsi="Arial" w:cs="Arial"/>
        </w:rPr>
        <w:t>11</w:t>
      </w:r>
      <w:r w:rsidRPr="001E3911">
        <w:rPr>
          <w:rFonts w:ascii="Arial" w:hAnsi="Arial" w:cs="Arial"/>
        </w:rPr>
        <w:t xml:space="preserve"> kn. U tablici koja slij</w:t>
      </w:r>
      <w:r w:rsidR="00E341E9" w:rsidRPr="001E3911">
        <w:rPr>
          <w:rFonts w:ascii="Arial" w:hAnsi="Arial" w:cs="Arial"/>
        </w:rPr>
        <w:t xml:space="preserve">edi  daje se pregled izvršenja </w:t>
      </w:r>
      <w:r w:rsidRPr="001E3911">
        <w:rPr>
          <w:rFonts w:ascii="Arial" w:hAnsi="Arial" w:cs="Arial"/>
        </w:rPr>
        <w:t>rashoda p</w:t>
      </w:r>
      <w:r w:rsidR="00AE7AFB">
        <w:rPr>
          <w:rFonts w:ascii="Arial" w:hAnsi="Arial" w:cs="Arial"/>
        </w:rPr>
        <w:t>oslovanja za razdoblje 01-06/21</w:t>
      </w:r>
      <w:r w:rsidRPr="001E3911">
        <w:rPr>
          <w:rFonts w:ascii="Arial" w:hAnsi="Arial" w:cs="Arial"/>
        </w:rPr>
        <w:t>.godine.</w:t>
      </w:r>
      <w:r w:rsidR="00AE7AFB">
        <w:rPr>
          <w:rFonts w:ascii="Arial" w:hAnsi="Arial" w:cs="Arial"/>
        </w:rPr>
        <w:t xml:space="preserve"> i 01-06/22</w:t>
      </w:r>
    </w:p>
    <w:p w14:paraId="26867B87" w14:textId="77777777" w:rsidR="00031027" w:rsidRPr="001E3911" w:rsidRDefault="00031027" w:rsidP="00707908">
      <w:pPr>
        <w:pStyle w:val="Bezproreda"/>
        <w:rPr>
          <w:rFonts w:ascii="Arial" w:hAnsi="Arial" w:cs="Arial"/>
        </w:rPr>
      </w:pPr>
    </w:p>
    <w:p w14:paraId="103DAFF4" w14:textId="77777777" w:rsidR="00E341E9" w:rsidRDefault="00E341E9" w:rsidP="00707908">
      <w:pPr>
        <w:pStyle w:val="Bezproreda"/>
        <w:rPr>
          <w:rFonts w:ascii="Arial" w:hAnsi="Arial" w:cs="Arial"/>
          <w:i/>
        </w:rPr>
      </w:pPr>
      <w:r w:rsidRPr="001E3911">
        <w:rPr>
          <w:rFonts w:ascii="Arial" w:hAnsi="Arial" w:cs="Arial"/>
          <w:i/>
        </w:rPr>
        <w:t xml:space="preserve">Tablica </w:t>
      </w:r>
      <w:proofErr w:type="spellStart"/>
      <w:r w:rsidRPr="001E3911">
        <w:rPr>
          <w:rFonts w:ascii="Arial" w:hAnsi="Arial" w:cs="Arial"/>
          <w:i/>
        </w:rPr>
        <w:t>br</w:t>
      </w:r>
      <w:proofErr w:type="spellEnd"/>
      <w:r w:rsidRPr="001E3911">
        <w:rPr>
          <w:rFonts w:ascii="Arial" w:hAnsi="Arial" w:cs="Arial"/>
          <w:i/>
        </w:rPr>
        <w:t xml:space="preserve"> 6. Izvršenje rashoda poslovanja Općine Hrvace za </w:t>
      </w:r>
      <w:r w:rsidR="006D27FE">
        <w:rPr>
          <w:rFonts w:ascii="Arial" w:hAnsi="Arial" w:cs="Arial"/>
          <w:i/>
        </w:rPr>
        <w:t>razdoblje 06-</w:t>
      </w:r>
      <w:r w:rsidRPr="001E3911">
        <w:rPr>
          <w:rFonts w:ascii="Arial" w:hAnsi="Arial" w:cs="Arial"/>
          <w:i/>
        </w:rPr>
        <w:t>202</w:t>
      </w:r>
      <w:r w:rsidR="006D27FE">
        <w:rPr>
          <w:rFonts w:ascii="Arial" w:hAnsi="Arial" w:cs="Arial"/>
          <w:i/>
        </w:rPr>
        <w:t>2</w:t>
      </w:r>
      <w:r w:rsidRPr="001E3911">
        <w:rPr>
          <w:rFonts w:ascii="Arial" w:hAnsi="Arial" w:cs="Arial"/>
          <w:i/>
        </w:rPr>
        <w:t>.</w:t>
      </w:r>
    </w:p>
    <w:p w14:paraId="2993E92D" w14:textId="77777777" w:rsidR="0005623C" w:rsidRPr="001E3911" w:rsidRDefault="0005623C" w:rsidP="00707908">
      <w:pPr>
        <w:pStyle w:val="Bezproreda"/>
        <w:rPr>
          <w:rFonts w:ascii="Arial" w:hAnsi="Arial" w:cs="Arial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2"/>
        <w:gridCol w:w="2521"/>
        <w:gridCol w:w="916"/>
        <w:gridCol w:w="1796"/>
        <w:gridCol w:w="1868"/>
        <w:gridCol w:w="1109"/>
      </w:tblGrid>
      <w:tr w:rsidR="00E341E9" w:rsidRPr="001E3911" w14:paraId="6934DF55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2A652C68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Račun</w:t>
            </w:r>
          </w:p>
        </w:tc>
        <w:tc>
          <w:tcPr>
            <w:tcW w:w="2556" w:type="dxa"/>
            <w:shd w:val="clear" w:color="auto" w:fill="BFBFBF" w:themeFill="background1" w:themeFillShade="BF"/>
          </w:tcPr>
          <w:p w14:paraId="06654915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Opis</w:t>
            </w:r>
          </w:p>
        </w:tc>
        <w:tc>
          <w:tcPr>
            <w:tcW w:w="926" w:type="dxa"/>
            <w:shd w:val="clear" w:color="auto" w:fill="BFBFBF" w:themeFill="background1" w:themeFillShade="BF"/>
          </w:tcPr>
          <w:p w14:paraId="76B1600D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AOP</w:t>
            </w:r>
          </w:p>
        </w:tc>
        <w:tc>
          <w:tcPr>
            <w:tcW w:w="1808" w:type="dxa"/>
            <w:shd w:val="clear" w:color="auto" w:fill="BFBFBF" w:themeFill="background1" w:themeFillShade="BF"/>
          </w:tcPr>
          <w:p w14:paraId="0DBEC01F" w14:textId="77777777" w:rsidR="00E341E9" w:rsidRPr="001E3911" w:rsidRDefault="00E341E9" w:rsidP="006D27FE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202</w:t>
            </w:r>
            <w:r w:rsidR="006D27FE">
              <w:rPr>
                <w:rFonts w:ascii="Arial" w:hAnsi="Arial" w:cs="Arial"/>
              </w:rPr>
              <w:t>1</w:t>
            </w:r>
            <w:r w:rsidRPr="001E3911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14:paraId="69DD203A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</w:t>
            </w:r>
            <w:r w:rsidR="006D27FE">
              <w:rPr>
                <w:rFonts w:ascii="Arial" w:hAnsi="Arial" w:cs="Arial"/>
              </w:rPr>
              <w:t>022</w:t>
            </w:r>
            <w:r w:rsidRPr="001E3911">
              <w:rPr>
                <w:rFonts w:ascii="Arial" w:hAnsi="Arial" w:cs="Arial"/>
              </w:rPr>
              <w:t>.</w:t>
            </w:r>
          </w:p>
        </w:tc>
        <w:tc>
          <w:tcPr>
            <w:tcW w:w="1123" w:type="dxa"/>
            <w:shd w:val="clear" w:color="auto" w:fill="BFBFBF" w:themeFill="background1" w:themeFillShade="BF"/>
          </w:tcPr>
          <w:p w14:paraId="632A4F66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Index</w:t>
            </w:r>
          </w:p>
        </w:tc>
      </w:tr>
      <w:tr w:rsidR="00E341E9" w:rsidRPr="001E3911" w14:paraId="5A7E8080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2C68B392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</w:t>
            </w:r>
          </w:p>
        </w:tc>
        <w:tc>
          <w:tcPr>
            <w:tcW w:w="2556" w:type="dxa"/>
          </w:tcPr>
          <w:p w14:paraId="47BDACE6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RASHODI POSLOVANJA</w:t>
            </w:r>
          </w:p>
        </w:tc>
        <w:tc>
          <w:tcPr>
            <w:tcW w:w="926" w:type="dxa"/>
          </w:tcPr>
          <w:p w14:paraId="529ECA9F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146</w:t>
            </w:r>
          </w:p>
        </w:tc>
        <w:tc>
          <w:tcPr>
            <w:tcW w:w="1808" w:type="dxa"/>
          </w:tcPr>
          <w:p w14:paraId="30D01226" w14:textId="77777777" w:rsidR="00E341E9" w:rsidRPr="001E3911" w:rsidRDefault="006D27FE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5.117.008,00</w:t>
            </w:r>
          </w:p>
        </w:tc>
        <w:tc>
          <w:tcPr>
            <w:tcW w:w="1883" w:type="dxa"/>
          </w:tcPr>
          <w:p w14:paraId="39551439" w14:textId="77777777" w:rsidR="00E341E9" w:rsidRPr="001E3911" w:rsidRDefault="006D27FE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5.970.221,11</w:t>
            </w:r>
          </w:p>
        </w:tc>
        <w:tc>
          <w:tcPr>
            <w:tcW w:w="1123" w:type="dxa"/>
          </w:tcPr>
          <w:p w14:paraId="0FF58F13" w14:textId="77777777" w:rsidR="00E341E9" w:rsidRPr="001E3911" w:rsidRDefault="00E341E9" w:rsidP="006D27FE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11</w:t>
            </w:r>
            <w:r w:rsidR="006D27FE">
              <w:rPr>
                <w:rFonts w:ascii="Arial" w:hAnsi="Arial" w:cs="Arial"/>
              </w:rPr>
              <w:t>6</w:t>
            </w:r>
            <w:r w:rsidRPr="001E3911">
              <w:rPr>
                <w:rFonts w:ascii="Arial" w:hAnsi="Arial" w:cs="Arial"/>
              </w:rPr>
              <w:t>,</w:t>
            </w:r>
            <w:r w:rsidR="006D27FE">
              <w:rPr>
                <w:rFonts w:ascii="Arial" w:hAnsi="Arial" w:cs="Arial"/>
              </w:rPr>
              <w:t>7</w:t>
            </w:r>
          </w:p>
        </w:tc>
      </w:tr>
      <w:tr w:rsidR="00E341E9" w:rsidRPr="001E3911" w14:paraId="6F0D9127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42149BF8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31</w:t>
            </w:r>
          </w:p>
        </w:tc>
        <w:tc>
          <w:tcPr>
            <w:tcW w:w="2556" w:type="dxa"/>
          </w:tcPr>
          <w:p w14:paraId="2BB06165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Rashodi za zaposlene</w:t>
            </w:r>
          </w:p>
        </w:tc>
        <w:tc>
          <w:tcPr>
            <w:tcW w:w="926" w:type="dxa"/>
          </w:tcPr>
          <w:p w14:paraId="2895338A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147</w:t>
            </w:r>
          </w:p>
        </w:tc>
        <w:tc>
          <w:tcPr>
            <w:tcW w:w="1808" w:type="dxa"/>
          </w:tcPr>
          <w:p w14:paraId="7EE6F26C" w14:textId="77777777" w:rsidR="00E341E9" w:rsidRPr="001E3911" w:rsidRDefault="006D27FE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1.247.190,00</w:t>
            </w:r>
          </w:p>
        </w:tc>
        <w:tc>
          <w:tcPr>
            <w:tcW w:w="1883" w:type="dxa"/>
          </w:tcPr>
          <w:p w14:paraId="7CEF0966" w14:textId="77777777" w:rsidR="00E341E9" w:rsidRPr="001E3911" w:rsidRDefault="00E341E9" w:rsidP="006D27FE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2.</w:t>
            </w:r>
            <w:r w:rsidR="006D27FE">
              <w:rPr>
                <w:rFonts w:ascii="Arial" w:hAnsi="Arial" w:cs="Arial"/>
              </w:rPr>
              <w:t>057</w:t>
            </w:r>
            <w:r w:rsidRPr="001E3911">
              <w:rPr>
                <w:rFonts w:ascii="Arial" w:hAnsi="Arial" w:cs="Arial"/>
              </w:rPr>
              <w:t>.</w:t>
            </w:r>
            <w:r w:rsidR="006D27FE">
              <w:rPr>
                <w:rFonts w:ascii="Arial" w:hAnsi="Arial" w:cs="Arial"/>
              </w:rPr>
              <w:t>950,62</w:t>
            </w:r>
          </w:p>
        </w:tc>
        <w:tc>
          <w:tcPr>
            <w:tcW w:w="1123" w:type="dxa"/>
          </w:tcPr>
          <w:p w14:paraId="79488B1B" w14:textId="77777777" w:rsidR="00E341E9" w:rsidRPr="001E3911" w:rsidRDefault="006D27FE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</w:tr>
      <w:tr w:rsidR="00E341E9" w:rsidRPr="001E3911" w14:paraId="75969FA5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7686793B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32</w:t>
            </w:r>
          </w:p>
        </w:tc>
        <w:tc>
          <w:tcPr>
            <w:tcW w:w="2556" w:type="dxa"/>
          </w:tcPr>
          <w:p w14:paraId="1FE5B436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Materijalni rashodi</w:t>
            </w:r>
          </w:p>
        </w:tc>
        <w:tc>
          <w:tcPr>
            <w:tcW w:w="926" w:type="dxa"/>
          </w:tcPr>
          <w:p w14:paraId="4A3F451F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158</w:t>
            </w:r>
          </w:p>
        </w:tc>
        <w:tc>
          <w:tcPr>
            <w:tcW w:w="1808" w:type="dxa"/>
          </w:tcPr>
          <w:p w14:paraId="784B975E" w14:textId="77777777" w:rsidR="00E341E9" w:rsidRPr="001E3911" w:rsidRDefault="006D27FE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1.461.911,00</w:t>
            </w:r>
          </w:p>
        </w:tc>
        <w:tc>
          <w:tcPr>
            <w:tcW w:w="1883" w:type="dxa"/>
          </w:tcPr>
          <w:p w14:paraId="06FADA94" w14:textId="77777777" w:rsidR="00E341E9" w:rsidRPr="001E3911" w:rsidRDefault="006D27FE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1.622.284,82</w:t>
            </w:r>
          </w:p>
        </w:tc>
        <w:tc>
          <w:tcPr>
            <w:tcW w:w="1123" w:type="dxa"/>
          </w:tcPr>
          <w:p w14:paraId="60A002C1" w14:textId="77777777" w:rsidR="00E341E9" w:rsidRPr="001E3911" w:rsidRDefault="00181A44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</w:tr>
      <w:tr w:rsidR="00E341E9" w:rsidRPr="001E3911" w14:paraId="4E11F5CD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2E776E9C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34</w:t>
            </w:r>
          </w:p>
        </w:tc>
        <w:tc>
          <w:tcPr>
            <w:tcW w:w="2556" w:type="dxa"/>
          </w:tcPr>
          <w:p w14:paraId="36DB1F47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Financijski rashodi</w:t>
            </w:r>
          </w:p>
        </w:tc>
        <w:tc>
          <w:tcPr>
            <w:tcW w:w="926" w:type="dxa"/>
          </w:tcPr>
          <w:p w14:paraId="0F4BC103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191</w:t>
            </w:r>
          </w:p>
        </w:tc>
        <w:tc>
          <w:tcPr>
            <w:tcW w:w="1808" w:type="dxa"/>
          </w:tcPr>
          <w:p w14:paraId="683837E0" w14:textId="77777777" w:rsidR="00E341E9" w:rsidRPr="001E3911" w:rsidRDefault="006D27FE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34.415,00</w:t>
            </w:r>
          </w:p>
        </w:tc>
        <w:tc>
          <w:tcPr>
            <w:tcW w:w="1883" w:type="dxa"/>
          </w:tcPr>
          <w:p w14:paraId="4FC47786" w14:textId="77777777" w:rsidR="00E341E9" w:rsidRPr="001E3911" w:rsidRDefault="006D27FE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9.150,78</w:t>
            </w:r>
          </w:p>
        </w:tc>
        <w:tc>
          <w:tcPr>
            <w:tcW w:w="1123" w:type="dxa"/>
          </w:tcPr>
          <w:p w14:paraId="3F2A1FC7" w14:textId="77777777" w:rsidR="00E341E9" w:rsidRPr="001E3911" w:rsidRDefault="006D27FE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26.6</w:t>
            </w:r>
          </w:p>
        </w:tc>
      </w:tr>
      <w:tr w:rsidR="00E341E9" w:rsidRPr="001E3911" w14:paraId="65A76759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220F9184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35</w:t>
            </w:r>
          </w:p>
        </w:tc>
        <w:tc>
          <w:tcPr>
            <w:tcW w:w="2556" w:type="dxa"/>
          </w:tcPr>
          <w:p w14:paraId="4A4E38D6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Subvencije</w:t>
            </w:r>
          </w:p>
        </w:tc>
        <w:tc>
          <w:tcPr>
            <w:tcW w:w="926" w:type="dxa"/>
          </w:tcPr>
          <w:p w14:paraId="35E75950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210</w:t>
            </w:r>
          </w:p>
        </w:tc>
        <w:tc>
          <w:tcPr>
            <w:tcW w:w="1808" w:type="dxa"/>
          </w:tcPr>
          <w:p w14:paraId="075A174D" w14:textId="77777777" w:rsidR="00E341E9" w:rsidRPr="001E3911" w:rsidRDefault="006D27FE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14.900</w:t>
            </w:r>
          </w:p>
        </w:tc>
        <w:tc>
          <w:tcPr>
            <w:tcW w:w="1883" w:type="dxa"/>
          </w:tcPr>
          <w:p w14:paraId="263C9228" w14:textId="77777777" w:rsidR="00E341E9" w:rsidRPr="001E3911" w:rsidRDefault="006D27FE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3" w:type="dxa"/>
          </w:tcPr>
          <w:p w14:paraId="7CBFD04F" w14:textId="77777777" w:rsidR="00E341E9" w:rsidRPr="001E3911" w:rsidRDefault="006D27FE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341E9" w:rsidRPr="001E3911" w14:paraId="095FB50D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6234BCE3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36</w:t>
            </w:r>
          </w:p>
        </w:tc>
        <w:tc>
          <w:tcPr>
            <w:tcW w:w="2556" w:type="dxa"/>
          </w:tcPr>
          <w:p w14:paraId="1C3F3E76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Pomoći dane u inozemstvo i unutar općeg proračuna</w:t>
            </w:r>
          </w:p>
        </w:tc>
        <w:tc>
          <w:tcPr>
            <w:tcW w:w="926" w:type="dxa"/>
          </w:tcPr>
          <w:p w14:paraId="414C0138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219</w:t>
            </w:r>
          </w:p>
        </w:tc>
        <w:tc>
          <w:tcPr>
            <w:tcW w:w="1808" w:type="dxa"/>
          </w:tcPr>
          <w:p w14:paraId="1BD79EB5" w14:textId="77777777" w:rsidR="00E341E9" w:rsidRPr="001E3911" w:rsidRDefault="006D27FE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737.050,00</w:t>
            </w:r>
          </w:p>
        </w:tc>
        <w:tc>
          <w:tcPr>
            <w:tcW w:w="1883" w:type="dxa"/>
          </w:tcPr>
          <w:p w14:paraId="39F045AB" w14:textId="77777777" w:rsidR="00E341E9" w:rsidRPr="001E3911" w:rsidRDefault="006D27FE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716.115,32</w:t>
            </w:r>
          </w:p>
        </w:tc>
        <w:tc>
          <w:tcPr>
            <w:tcW w:w="1123" w:type="dxa"/>
          </w:tcPr>
          <w:p w14:paraId="51AD88A3" w14:textId="77777777" w:rsidR="00E341E9" w:rsidRPr="001E3911" w:rsidRDefault="006D27FE" w:rsidP="006D27FE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</w:tr>
      <w:tr w:rsidR="00E341E9" w:rsidRPr="001E3911" w14:paraId="5FB4E57A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37B1736A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37</w:t>
            </w:r>
          </w:p>
        </w:tc>
        <w:tc>
          <w:tcPr>
            <w:tcW w:w="2556" w:type="dxa"/>
          </w:tcPr>
          <w:p w14:paraId="2DA56C1F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Naknade građanima i kućanstvima na temelju osiguranja i druge naknade</w:t>
            </w:r>
          </w:p>
        </w:tc>
        <w:tc>
          <w:tcPr>
            <w:tcW w:w="926" w:type="dxa"/>
          </w:tcPr>
          <w:p w14:paraId="3E31A718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247</w:t>
            </w:r>
          </w:p>
        </w:tc>
        <w:tc>
          <w:tcPr>
            <w:tcW w:w="1808" w:type="dxa"/>
          </w:tcPr>
          <w:p w14:paraId="11E428A6" w14:textId="77777777" w:rsidR="00E341E9" w:rsidRPr="001E3911" w:rsidRDefault="00837746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503.651,00</w:t>
            </w:r>
          </w:p>
        </w:tc>
        <w:tc>
          <w:tcPr>
            <w:tcW w:w="1883" w:type="dxa"/>
          </w:tcPr>
          <w:p w14:paraId="78F8357A" w14:textId="77777777" w:rsidR="00E341E9" w:rsidRPr="001E3911" w:rsidRDefault="00837746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645.202,80</w:t>
            </w:r>
          </w:p>
        </w:tc>
        <w:tc>
          <w:tcPr>
            <w:tcW w:w="1123" w:type="dxa"/>
          </w:tcPr>
          <w:p w14:paraId="65288CF8" w14:textId="77777777" w:rsidR="00E341E9" w:rsidRPr="001E3911" w:rsidRDefault="00837746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</w:tr>
      <w:tr w:rsidR="00E341E9" w:rsidRPr="001E3911" w14:paraId="75E94951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39D45BED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38</w:t>
            </w:r>
          </w:p>
        </w:tc>
        <w:tc>
          <w:tcPr>
            <w:tcW w:w="2556" w:type="dxa"/>
          </w:tcPr>
          <w:p w14:paraId="22D76E70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Ostali rashodi</w:t>
            </w:r>
          </w:p>
        </w:tc>
        <w:tc>
          <w:tcPr>
            <w:tcW w:w="926" w:type="dxa"/>
          </w:tcPr>
          <w:p w14:paraId="3DB48246" w14:textId="77777777"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258</w:t>
            </w:r>
          </w:p>
        </w:tc>
        <w:tc>
          <w:tcPr>
            <w:tcW w:w="1808" w:type="dxa"/>
          </w:tcPr>
          <w:p w14:paraId="50F68B20" w14:textId="77777777" w:rsidR="00E341E9" w:rsidRPr="001E3911" w:rsidRDefault="00837746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1.117.891,00</w:t>
            </w:r>
          </w:p>
        </w:tc>
        <w:tc>
          <w:tcPr>
            <w:tcW w:w="1883" w:type="dxa"/>
          </w:tcPr>
          <w:p w14:paraId="1D442058" w14:textId="77777777" w:rsidR="00E341E9" w:rsidRPr="001E3911" w:rsidRDefault="00837746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919.516,97</w:t>
            </w:r>
          </w:p>
        </w:tc>
        <w:tc>
          <w:tcPr>
            <w:tcW w:w="1123" w:type="dxa"/>
          </w:tcPr>
          <w:p w14:paraId="5999A204" w14:textId="77777777" w:rsidR="00E341E9" w:rsidRPr="001E3911" w:rsidRDefault="00837746" w:rsidP="00707908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82,3</w:t>
            </w:r>
          </w:p>
        </w:tc>
      </w:tr>
    </w:tbl>
    <w:p w14:paraId="11AEAEC6" w14:textId="77777777" w:rsidR="00E341E9" w:rsidRPr="001E3911" w:rsidRDefault="00E341E9" w:rsidP="00707908">
      <w:pPr>
        <w:pStyle w:val="Bezproreda"/>
        <w:rPr>
          <w:rFonts w:ascii="Arial" w:hAnsi="Arial" w:cs="Arial"/>
        </w:rPr>
      </w:pPr>
    </w:p>
    <w:p w14:paraId="7573AFA1" w14:textId="77777777" w:rsidR="00CB224F" w:rsidRPr="001E3911" w:rsidRDefault="00CB224F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 strukturi rashoda poslovanj</w:t>
      </w:r>
      <w:r w:rsidR="00837746">
        <w:rPr>
          <w:rFonts w:ascii="Arial" w:hAnsi="Arial" w:cs="Arial"/>
        </w:rPr>
        <w:t>a najveći udio imaju</w:t>
      </w:r>
      <w:r w:rsidRPr="001E3911">
        <w:rPr>
          <w:rFonts w:ascii="Arial" w:hAnsi="Arial" w:cs="Arial"/>
        </w:rPr>
        <w:t xml:space="preserve"> rashodi</w:t>
      </w:r>
      <w:r w:rsidR="00837746">
        <w:rPr>
          <w:rFonts w:ascii="Arial" w:hAnsi="Arial" w:cs="Arial"/>
        </w:rPr>
        <w:t xml:space="preserve"> za zaposlene i čine 34</w:t>
      </w:r>
      <w:r w:rsidR="005268E4" w:rsidRPr="001E3911">
        <w:rPr>
          <w:rFonts w:ascii="Arial" w:hAnsi="Arial" w:cs="Arial"/>
        </w:rPr>
        <w:t>% ukupnih ra</w:t>
      </w:r>
      <w:r w:rsidR="00837746">
        <w:rPr>
          <w:rFonts w:ascii="Arial" w:hAnsi="Arial" w:cs="Arial"/>
        </w:rPr>
        <w:t>shoda, slijede materijalni rashodi koji</w:t>
      </w:r>
      <w:r w:rsidR="005268E4" w:rsidRPr="001E3911">
        <w:rPr>
          <w:rFonts w:ascii="Arial" w:hAnsi="Arial" w:cs="Arial"/>
        </w:rPr>
        <w:t xml:space="preserve"> čine 2</w:t>
      </w:r>
      <w:r w:rsidR="00837746">
        <w:rPr>
          <w:rFonts w:ascii="Arial" w:hAnsi="Arial" w:cs="Arial"/>
        </w:rPr>
        <w:t>7</w:t>
      </w:r>
      <w:r w:rsidR="005268E4" w:rsidRPr="001E3911">
        <w:rPr>
          <w:rFonts w:ascii="Arial" w:hAnsi="Arial" w:cs="Arial"/>
        </w:rPr>
        <w:t>% ukupnih rashoda, zatim sa 1</w:t>
      </w:r>
      <w:r w:rsidR="00837746">
        <w:rPr>
          <w:rFonts w:ascii="Arial" w:hAnsi="Arial" w:cs="Arial"/>
        </w:rPr>
        <w:t>5</w:t>
      </w:r>
      <w:r w:rsidR="005268E4" w:rsidRPr="001E3911">
        <w:rPr>
          <w:rFonts w:ascii="Arial" w:hAnsi="Arial" w:cs="Arial"/>
        </w:rPr>
        <w:t xml:space="preserve">% udjela u </w:t>
      </w:r>
      <w:r w:rsidR="00837746">
        <w:rPr>
          <w:rFonts w:ascii="Arial" w:hAnsi="Arial" w:cs="Arial"/>
        </w:rPr>
        <w:t>rashodima , ostali rashodi</w:t>
      </w:r>
      <w:r w:rsidR="005268E4" w:rsidRPr="001E3911">
        <w:rPr>
          <w:rFonts w:ascii="Arial" w:hAnsi="Arial" w:cs="Arial"/>
        </w:rPr>
        <w:t>.</w:t>
      </w:r>
    </w:p>
    <w:p w14:paraId="72259B30" w14:textId="77777777" w:rsidR="00031027" w:rsidRDefault="00031027" w:rsidP="00707908">
      <w:pPr>
        <w:pStyle w:val="Bezproreda"/>
        <w:rPr>
          <w:rFonts w:ascii="Arial" w:hAnsi="Arial" w:cs="Arial"/>
        </w:rPr>
      </w:pPr>
    </w:p>
    <w:p w14:paraId="27BF6944" w14:textId="77777777" w:rsidR="0005623C" w:rsidRDefault="00837746" w:rsidP="0070790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Rashodi za zaposlene </w:t>
      </w:r>
      <w:r w:rsidR="004252FF" w:rsidRPr="001E3911">
        <w:rPr>
          <w:rFonts w:ascii="Arial" w:hAnsi="Arial" w:cs="Arial"/>
        </w:rPr>
        <w:t xml:space="preserve"> u izvještajnom </w:t>
      </w:r>
      <w:r>
        <w:rPr>
          <w:rFonts w:ascii="Arial" w:hAnsi="Arial" w:cs="Arial"/>
        </w:rPr>
        <w:t>razdoblju su izvršeni u iznosu 2</w:t>
      </w:r>
      <w:r w:rsidR="004252FF" w:rsidRPr="001E3911">
        <w:rPr>
          <w:rFonts w:ascii="Arial" w:hAnsi="Arial" w:cs="Arial"/>
        </w:rPr>
        <w:t>.</w:t>
      </w:r>
      <w:r>
        <w:rPr>
          <w:rFonts w:ascii="Arial" w:hAnsi="Arial" w:cs="Arial"/>
        </w:rPr>
        <w:t>057</w:t>
      </w:r>
      <w:r w:rsidR="004252FF" w:rsidRPr="001E3911">
        <w:rPr>
          <w:rFonts w:ascii="Arial" w:hAnsi="Arial" w:cs="Arial"/>
        </w:rPr>
        <w:t>.</w:t>
      </w:r>
      <w:r>
        <w:rPr>
          <w:rFonts w:ascii="Arial" w:hAnsi="Arial" w:cs="Arial"/>
        </w:rPr>
        <w:t>950,62 te iznose povećanje od 165%od</w:t>
      </w:r>
      <w:r w:rsidR="004252FF" w:rsidRPr="001E3911">
        <w:rPr>
          <w:rFonts w:ascii="Arial" w:hAnsi="Arial" w:cs="Arial"/>
        </w:rPr>
        <w:t xml:space="preserve"> prošlogodišnjeg iznosa od </w:t>
      </w:r>
      <w:r>
        <w:rPr>
          <w:rFonts w:ascii="Arial" w:hAnsi="Arial" w:cs="Arial"/>
        </w:rPr>
        <w:t>1</w:t>
      </w:r>
      <w:r w:rsidR="004252FF" w:rsidRPr="001E3911">
        <w:rPr>
          <w:rFonts w:ascii="Arial" w:hAnsi="Arial" w:cs="Arial"/>
        </w:rPr>
        <w:t>.</w:t>
      </w:r>
      <w:r>
        <w:rPr>
          <w:rFonts w:ascii="Arial" w:hAnsi="Arial" w:cs="Arial"/>
        </w:rPr>
        <w:t>247</w:t>
      </w:r>
      <w:r w:rsidR="004252FF" w:rsidRPr="001E3911">
        <w:rPr>
          <w:rFonts w:ascii="Arial" w:hAnsi="Arial" w:cs="Arial"/>
        </w:rPr>
        <w:t>.</w:t>
      </w:r>
      <w:r>
        <w:rPr>
          <w:rFonts w:ascii="Arial" w:hAnsi="Arial" w:cs="Arial"/>
        </w:rPr>
        <w:t>190,00</w:t>
      </w:r>
      <w:r w:rsidR="004252FF" w:rsidRPr="001E3911">
        <w:rPr>
          <w:rFonts w:ascii="Arial" w:hAnsi="Arial" w:cs="Arial"/>
        </w:rPr>
        <w:t>. spomenuti</w:t>
      </w:r>
      <w:r w:rsidR="00421FA5" w:rsidRPr="001E3911">
        <w:rPr>
          <w:rFonts w:ascii="Arial" w:hAnsi="Arial" w:cs="Arial"/>
        </w:rPr>
        <w:t xml:space="preserve"> ovogodišnji iznos se odnosi većim d</w:t>
      </w:r>
      <w:r w:rsidR="004252FF" w:rsidRPr="001E3911">
        <w:rPr>
          <w:rFonts w:ascii="Arial" w:hAnsi="Arial" w:cs="Arial"/>
        </w:rPr>
        <w:t>jelo na plaće djel</w:t>
      </w:r>
      <w:r w:rsidR="00421FA5" w:rsidRPr="001E3911">
        <w:rPr>
          <w:rFonts w:ascii="Arial" w:hAnsi="Arial" w:cs="Arial"/>
        </w:rPr>
        <w:t>a</w:t>
      </w:r>
      <w:r w:rsidR="004252FF" w:rsidRPr="001E3911">
        <w:rPr>
          <w:rFonts w:ascii="Arial" w:hAnsi="Arial" w:cs="Arial"/>
        </w:rPr>
        <w:t>tnika na programu Zaželi u trajanju od 2</w:t>
      </w:r>
      <w:r w:rsidR="00707908" w:rsidRPr="001E3911">
        <w:rPr>
          <w:rFonts w:ascii="Arial" w:hAnsi="Arial" w:cs="Arial"/>
        </w:rPr>
        <w:t xml:space="preserve"> </w:t>
      </w:r>
      <w:r w:rsidR="0005623C">
        <w:rPr>
          <w:rFonts w:ascii="Arial" w:hAnsi="Arial" w:cs="Arial"/>
        </w:rPr>
        <w:t xml:space="preserve"> godine.</w:t>
      </w:r>
      <w:r w:rsidR="004252FF" w:rsidRPr="001E3911">
        <w:rPr>
          <w:rFonts w:ascii="Arial" w:hAnsi="Arial" w:cs="Arial"/>
        </w:rPr>
        <w:t xml:space="preserve"> </w:t>
      </w:r>
      <w:r w:rsidR="0005623C">
        <w:rPr>
          <w:rFonts w:ascii="Arial" w:hAnsi="Arial" w:cs="Arial"/>
        </w:rPr>
        <w:t>B</w:t>
      </w:r>
      <w:r w:rsidR="004252FF" w:rsidRPr="001E3911">
        <w:rPr>
          <w:rFonts w:ascii="Arial" w:hAnsi="Arial" w:cs="Arial"/>
        </w:rPr>
        <w:t>roj za</w:t>
      </w:r>
      <w:r w:rsidR="00707908" w:rsidRPr="001E3911">
        <w:rPr>
          <w:rFonts w:ascii="Arial" w:hAnsi="Arial" w:cs="Arial"/>
        </w:rPr>
        <w:t>poslenih na ovom programu je 53</w:t>
      </w:r>
      <w:r w:rsidR="0005623C">
        <w:rPr>
          <w:rFonts w:ascii="Arial" w:hAnsi="Arial" w:cs="Arial"/>
        </w:rPr>
        <w:t xml:space="preserve"> djelatnika koji se skrbe o starim i nemoćnim žiteljima općine</w:t>
      </w:r>
      <w:r w:rsidR="00707908" w:rsidRPr="001E3911">
        <w:rPr>
          <w:rFonts w:ascii="Arial" w:hAnsi="Arial" w:cs="Arial"/>
        </w:rPr>
        <w:t>.</w:t>
      </w:r>
    </w:p>
    <w:p w14:paraId="75360DAC" w14:textId="77777777" w:rsidR="00031027" w:rsidRDefault="00031027" w:rsidP="00707908">
      <w:pPr>
        <w:pStyle w:val="Bezproreda"/>
        <w:rPr>
          <w:rFonts w:ascii="Arial" w:hAnsi="Arial" w:cs="Arial"/>
        </w:rPr>
      </w:pPr>
    </w:p>
    <w:p w14:paraId="35B773A0" w14:textId="77777777" w:rsidR="00456E50" w:rsidRPr="001E3911" w:rsidRDefault="00181A44" w:rsidP="0070790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Materijalni rashodi</w:t>
      </w:r>
      <w:r w:rsidR="00456E50" w:rsidRPr="001E3911">
        <w:rPr>
          <w:rFonts w:ascii="Arial" w:hAnsi="Arial" w:cs="Arial"/>
        </w:rPr>
        <w:t xml:space="preserve"> u  izvještajnom razdoblju su izvršeni u iznosu </w:t>
      </w:r>
      <w:r>
        <w:rPr>
          <w:rFonts w:ascii="Arial" w:hAnsi="Arial" w:cs="Arial"/>
        </w:rPr>
        <w:t>1</w:t>
      </w:r>
      <w:r w:rsidR="00456E50" w:rsidRPr="001E3911">
        <w:rPr>
          <w:rFonts w:ascii="Arial" w:hAnsi="Arial" w:cs="Arial"/>
        </w:rPr>
        <w:t>.</w:t>
      </w:r>
      <w:r>
        <w:rPr>
          <w:rFonts w:ascii="Arial" w:hAnsi="Arial" w:cs="Arial"/>
        </w:rPr>
        <w:t>622</w:t>
      </w:r>
      <w:r w:rsidR="00456E50" w:rsidRPr="001E3911">
        <w:rPr>
          <w:rFonts w:ascii="Arial" w:hAnsi="Arial" w:cs="Arial"/>
        </w:rPr>
        <w:t>.</w:t>
      </w:r>
      <w:r>
        <w:rPr>
          <w:rFonts w:ascii="Arial" w:hAnsi="Arial" w:cs="Arial"/>
        </w:rPr>
        <w:t>284,82</w:t>
      </w:r>
      <w:r w:rsidR="00456E50" w:rsidRPr="001E3911">
        <w:rPr>
          <w:rFonts w:ascii="Arial" w:hAnsi="Arial" w:cs="Arial"/>
        </w:rPr>
        <w:t xml:space="preserve"> kn te su u odnosu na prošlu godinu </w:t>
      </w:r>
      <w:r w:rsidR="004252FF" w:rsidRPr="001E3911">
        <w:rPr>
          <w:rFonts w:ascii="Arial" w:hAnsi="Arial" w:cs="Arial"/>
        </w:rPr>
        <w:t>povećani za 1% a odnose se, na troškove naknade zaposlenicima, rashodi za materijal i energiju, rashodi za usluge, ostali nespomenuti rashodi poslovanja</w:t>
      </w:r>
      <w:r w:rsidR="00A93CE6" w:rsidRPr="001E3911">
        <w:rPr>
          <w:rFonts w:ascii="Arial" w:hAnsi="Arial" w:cs="Arial"/>
        </w:rPr>
        <w:t>.</w:t>
      </w:r>
    </w:p>
    <w:p w14:paraId="59DB8994" w14:textId="77777777" w:rsidR="00031027" w:rsidRDefault="00031027" w:rsidP="00707908">
      <w:pPr>
        <w:pStyle w:val="Bezproreda"/>
        <w:rPr>
          <w:rFonts w:ascii="Arial" w:hAnsi="Arial" w:cs="Arial"/>
        </w:rPr>
      </w:pPr>
    </w:p>
    <w:p w14:paraId="5639E568" w14:textId="77777777" w:rsidR="00031027" w:rsidRDefault="00181A44" w:rsidP="0070790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Financijski rashodi </w:t>
      </w:r>
      <w:r w:rsidR="00A93CE6" w:rsidRPr="001E3911">
        <w:rPr>
          <w:rFonts w:ascii="Arial" w:hAnsi="Arial" w:cs="Arial"/>
        </w:rPr>
        <w:t xml:space="preserve"> ostvareni su u iznosu od </w:t>
      </w:r>
      <w:r>
        <w:rPr>
          <w:rFonts w:ascii="Arial" w:hAnsi="Arial" w:cs="Arial"/>
        </w:rPr>
        <w:t>9.150,78 što je ostvarenje 26%</w:t>
      </w:r>
      <w:r w:rsidR="00A93CE6" w:rsidRPr="001E3911">
        <w:rPr>
          <w:rFonts w:ascii="Arial" w:hAnsi="Arial" w:cs="Arial"/>
        </w:rPr>
        <w:t xml:space="preserve">  u odnosu na prošlu godinu </w:t>
      </w:r>
      <w:r>
        <w:rPr>
          <w:rFonts w:ascii="Arial" w:hAnsi="Arial" w:cs="Arial"/>
        </w:rPr>
        <w:t>kada je bio  ostvaren iznos od 34.415,00</w:t>
      </w:r>
      <w:r w:rsidR="00A93CE6" w:rsidRPr="001E3911">
        <w:rPr>
          <w:rFonts w:ascii="Arial" w:hAnsi="Arial" w:cs="Arial"/>
        </w:rPr>
        <w:t xml:space="preserve"> kn</w:t>
      </w:r>
    </w:p>
    <w:p w14:paraId="06229D2D" w14:textId="77777777" w:rsidR="0005623C" w:rsidRDefault="0005623C" w:rsidP="00707908">
      <w:pPr>
        <w:pStyle w:val="Bezproreda"/>
        <w:rPr>
          <w:rFonts w:ascii="Arial" w:hAnsi="Arial" w:cs="Arial"/>
        </w:rPr>
      </w:pPr>
    </w:p>
    <w:p w14:paraId="78F48B61" w14:textId="77777777" w:rsidR="00287568" w:rsidRPr="001E3911" w:rsidRDefault="00287568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Pomoći dane u inozemstv</w:t>
      </w:r>
      <w:r w:rsidR="00181A44">
        <w:rPr>
          <w:rFonts w:ascii="Arial" w:hAnsi="Arial" w:cs="Arial"/>
        </w:rPr>
        <w:t xml:space="preserve">u i unutar općeg proračuna </w:t>
      </w:r>
      <w:r w:rsidRPr="001E3911">
        <w:rPr>
          <w:rFonts w:ascii="Arial" w:hAnsi="Arial" w:cs="Arial"/>
        </w:rPr>
        <w:t xml:space="preserve"> u izvješt</w:t>
      </w:r>
      <w:r w:rsidR="00181A44">
        <w:rPr>
          <w:rFonts w:ascii="Arial" w:hAnsi="Arial" w:cs="Arial"/>
        </w:rPr>
        <w:t>ajnom razdoblju iznose 716.115,32</w:t>
      </w:r>
      <w:r w:rsidRPr="001E3911">
        <w:rPr>
          <w:rFonts w:ascii="Arial" w:hAnsi="Arial" w:cs="Arial"/>
        </w:rPr>
        <w:t xml:space="preserve"> a odnose se na materijalne i financijske troškove</w:t>
      </w:r>
      <w:r w:rsidR="00707908" w:rsidRPr="001E3911">
        <w:rPr>
          <w:rFonts w:ascii="Arial" w:hAnsi="Arial" w:cs="Arial"/>
        </w:rPr>
        <w:t xml:space="preserve"> proračunskom korisniku</w:t>
      </w:r>
      <w:r w:rsidRPr="001E3911">
        <w:rPr>
          <w:rFonts w:ascii="Arial" w:hAnsi="Arial" w:cs="Arial"/>
        </w:rPr>
        <w:t xml:space="preserve"> dječ</w:t>
      </w:r>
      <w:r w:rsidR="0005623C">
        <w:rPr>
          <w:rFonts w:ascii="Arial" w:hAnsi="Arial" w:cs="Arial"/>
        </w:rPr>
        <w:t>ji vrtić</w:t>
      </w:r>
      <w:r w:rsidRPr="001E3911">
        <w:rPr>
          <w:rFonts w:ascii="Arial" w:hAnsi="Arial" w:cs="Arial"/>
        </w:rPr>
        <w:t xml:space="preserve"> Sretno dijete Hrvace, čija je adaptacija i izgradnja upravo dovršena kroz 2021.godinu.</w:t>
      </w:r>
    </w:p>
    <w:p w14:paraId="589405BE" w14:textId="77777777" w:rsidR="00031027" w:rsidRDefault="00031027" w:rsidP="00707908">
      <w:pPr>
        <w:pStyle w:val="Bezproreda"/>
        <w:rPr>
          <w:rFonts w:ascii="Arial" w:hAnsi="Arial" w:cs="Arial"/>
        </w:rPr>
      </w:pPr>
    </w:p>
    <w:p w14:paraId="41AD2D74" w14:textId="77777777" w:rsidR="006F5B85" w:rsidRPr="001E3911" w:rsidRDefault="00287568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Naknade građanima i kućanstvima na temelju osi</w:t>
      </w:r>
      <w:r w:rsidR="00181A44">
        <w:rPr>
          <w:rFonts w:ascii="Arial" w:hAnsi="Arial" w:cs="Arial"/>
        </w:rPr>
        <w:t xml:space="preserve">guranja i druge naknade </w:t>
      </w:r>
      <w:r w:rsidRPr="001E3911">
        <w:rPr>
          <w:rFonts w:ascii="Arial" w:hAnsi="Arial" w:cs="Arial"/>
        </w:rPr>
        <w:t xml:space="preserve">iznosi u tekućem </w:t>
      </w:r>
      <w:r w:rsidR="00181A44">
        <w:rPr>
          <w:rFonts w:ascii="Arial" w:hAnsi="Arial" w:cs="Arial"/>
        </w:rPr>
        <w:t xml:space="preserve">izvještajnom razdoblju 645.202,80 </w:t>
      </w:r>
      <w:r w:rsidRPr="001E3911">
        <w:rPr>
          <w:rFonts w:ascii="Arial" w:hAnsi="Arial" w:cs="Arial"/>
        </w:rPr>
        <w:t>u odnosu na prošlu go</w:t>
      </w:r>
      <w:r w:rsidR="00181A44">
        <w:rPr>
          <w:rFonts w:ascii="Arial" w:hAnsi="Arial" w:cs="Arial"/>
        </w:rPr>
        <w:t>dinu kada je iznos bio 503.651,00</w:t>
      </w:r>
      <w:r w:rsidRPr="001E3911">
        <w:rPr>
          <w:rFonts w:ascii="Arial" w:hAnsi="Arial" w:cs="Arial"/>
        </w:rPr>
        <w:t xml:space="preserve"> kune</w:t>
      </w:r>
      <w:r w:rsidR="00181A44">
        <w:rPr>
          <w:rFonts w:ascii="Arial" w:hAnsi="Arial" w:cs="Arial"/>
        </w:rPr>
        <w:t xml:space="preserve"> što je povećanje od 1%</w:t>
      </w:r>
      <w:r w:rsidRPr="001E3911">
        <w:rPr>
          <w:rFonts w:ascii="Arial" w:hAnsi="Arial" w:cs="Arial"/>
        </w:rPr>
        <w:t>.</w:t>
      </w:r>
      <w:r w:rsidR="006F5B85" w:rsidRPr="001E3911">
        <w:rPr>
          <w:rFonts w:ascii="Arial" w:hAnsi="Arial" w:cs="Arial"/>
        </w:rPr>
        <w:t xml:space="preserve"> </w:t>
      </w:r>
      <w:r w:rsidRPr="001E3911">
        <w:rPr>
          <w:rFonts w:ascii="Arial" w:hAnsi="Arial" w:cs="Arial"/>
        </w:rPr>
        <w:t>naknade se uglavnom odnose na financiranje po</w:t>
      </w:r>
      <w:r w:rsidR="006F5B85" w:rsidRPr="001E3911">
        <w:rPr>
          <w:rFonts w:ascii="Arial" w:hAnsi="Arial" w:cs="Arial"/>
        </w:rPr>
        <w:t>t</w:t>
      </w:r>
      <w:r w:rsidRPr="001E3911">
        <w:rPr>
          <w:rFonts w:ascii="Arial" w:hAnsi="Arial" w:cs="Arial"/>
        </w:rPr>
        <w:t>reba u školstvu, kućanstvima, soc</w:t>
      </w:r>
      <w:r w:rsidR="006F5B85" w:rsidRPr="001E3911">
        <w:rPr>
          <w:rFonts w:ascii="Arial" w:hAnsi="Arial" w:cs="Arial"/>
        </w:rPr>
        <w:t>ij</w:t>
      </w:r>
      <w:r w:rsidRPr="001E3911">
        <w:rPr>
          <w:rFonts w:ascii="Arial" w:hAnsi="Arial" w:cs="Arial"/>
        </w:rPr>
        <w:t xml:space="preserve">alnim slučajevima, bolesnima, invalidima, stipendijama i </w:t>
      </w:r>
      <w:proofErr w:type="spellStart"/>
      <w:r w:rsidRPr="001E3911">
        <w:rPr>
          <w:rFonts w:ascii="Arial" w:hAnsi="Arial" w:cs="Arial"/>
        </w:rPr>
        <w:t>dr</w:t>
      </w:r>
      <w:proofErr w:type="spellEnd"/>
      <w:r w:rsidRPr="001E3911">
        <w:rPr>
          <w:rFonts w:ascii="Arial" w:hAnsi="Arial" w:cs="Arial"/>
        </w:rPr>
        <w:t>, a sve u skladu sa</w:t>
      </w:r>
      <w:r w:rsidR="006F5B85" w:rsidRPr="001E3911">
        <w:rPr>
          <w:rFonts w:ascii="Arial" w:hAnsi="Arial" w:cs="Arial"/>
        </w:rPr>
        <w:t xml:space="preserve"> Odlukom o socijalnoj skrbi Općine Hrvace.</w:t>
      </w:r>
    </w:p>
    <w:p w14:paraId="2BB59668" w14:textId="77777777" w:rsidR="006F5B85" w:rsidRPr="001E3911" w:rsidRDefault="00181A44" w:rsidP="0070790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Ostali rashodi iznose 919.516,97</w:t>
      </w:r>
      <w:r w:rsidR="006F5B85" w:rsidRPr="001E3911">
        <w:rPr>
          <w:rFonts w:ascii="Arial" w:hAnsi="Arial" w:cs="Arial"/>
        </w:rPr>
        <w:t xml:space="preserve"> što je </w:t>
      </w:r>
      <w:r>
        <w:rPr>
          <w:rFonts w:ascii="Arial" w:hAnsi="Arial" w:cs="Arial"/>
        </w:rPr>
        <w:t>82,3</w:t>
      </w:r>
      <w:r w:rsidR="006F5B85" w:rsidRPr="001E3911">
        <w:rPr>
          <w:rFonts w:ascii="Arial" w:hAnsi="Arial" w:cs="Arial"/>
        </w:rPr>
        <w:t xml:space="preserve"> indeks u odnosu na p</w:t>
      </w:r>
      <w:r>
        <w:rPr>
          <w:rFonts w:ascii="Arial" w:hAnsi="Arial" w:cs="Arial"/>
        </w:rPr>
        <w:t>rošlogodišnji iznos od 1.117.891,00</w:t>
      </w:r>
      <w:r w:rsidR="006F5B85" w:rsidRPr="001E3911">
        <w:rPr>
          <w:rFonts w:ascii="Arial" w:hAnsi="Arial" w:cs="Arial"/>
        </w:rPr>
        <w:t xml:space="preserve"> kuna. Iznos se odnosi na dotacije raznim udrugama, društvima te zajednicama kojima je  iznos osiguran kroz</w:t>
      </w:r>
      <w:r w:rsidR="00550998" w:rsidRPr="001E3911">
        <w:rPr>
          <w:rFonts w:ascii="Arial" w:hAnsi="Arial" w:cs="Arial"/>
        </w:rPr>
        <w:t xml:space="preserve"> Javne potrebe u sportu</w:t>
      </w:r>
      <w:r w:rsidR="00707908" w:rsidRPr="001E3911">
        <w:rPr>
          <w:rFonts w:ascii="Arial" w:hAnsi="Arial" w:cs="Arial"/>
        </w:rPr>
        <w:t xml:space="preserve"> i</w:t>
      </w:r>
      <w:r w:rsidR="006F5B85" w:rsidRPr="001E3911">
        <w:rPr>
          <w:rFonts w:ascii="Arial" w:hAnsi="Arial" w:cs="Arial"/>
        </w:rPr>
        <w:t xml:space="preserve"> odluke načelnika.</w:t>
      </w:r>
    </w:p>
    <w:p w14:paraId="7057D065" w14:textId="77777777" w:rsidR="007C30CA" w:rsidRPr="001E3911" w:rsidRDefault="007C30CA" w:rsidP="00707908">
      <w:pPr>
        <w:pStyle w:val="Bezproreda"/>
        <w:rPr>
          <w:rFonts w:ascii="Arial" w:hAnsi="Arial" w:cs="Arial"/>
        </w:rPr>
      </w:pPr>
    </w:p>
    <w:p w14:paraId="73E2B0DE" w14:textId="77777777" w:rsidR="003F446C" w:rsidRPr="001E3911" w:rsidRDefault="003F446C" w:rsidP="00707908">
      <w:pPr>
        <w:pStyle w:val="Bezproreda"/>
        <w:rPr>
          <w:rFonts w:ascii="Arial" w:hAnsi="Arial" w:cs="Arial"/>
          <w:b/>
        </w:rPr>
      </w:pPr>
    </w:p>
    <w:p w14:paraId="5AA8305B" w14:textId="77777777" w:rsidR="00550998" w:rsidRPr="001E3911" w:rsidRDefault="00AE7AFB" w:rsidP="00707908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</w:t>
      </w:r>
      <w:proofErr w:type="spellStart"/>
      <w:r>
        <w:rPr>
          <w:rFonts w:ascii="Arial" w:hAnsi="Arial" w:cs="Arial"/>
          <w:b/>
        </w:rPr>
        <w:t>br</w:t>
      </w:r>
      <w:proofErr w:type="spellEnd"/>
      <w:r>
        <w:rPr>
          <w:rFonts w:ascii="Arial" w:hAnsi="Arial" w:cs="Arial"/>
          <w:b/>
        </w:rPr>
        <w:t xml:space="preserve"> 4 – </w:t>
      </w:r>
      <w:r w:rsidR="00550998" w:rsidRPr="001E3911">
        <w:rPr>
          <w:rFonts w:ascii="Arial" w:hAnsi="Arial" w:cs="Arial"/>
          <w:b/>
        </w:rPr>
        <w:t xml:space="preserve"> PRIHODI OD PRODAJE NEFINANCIJSKE IMOVINE</w:t>
      </w:r>
    </w:p>
    <w:p w14:paraId="0153E8B5" w14:textId="77777777" w:rsidR="00550998" w:rsidRPr="001E3911" w:rsidRDefault="00550998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Prihodi od prodaje</w:t>
      </w:r>
      <w:r w:rsidR="00181A44">
        <w:rPr>
          <w:rFonts w:ascii="Arial" w:hAnsi="Arial" w:cs="Arial"/>
        </w:rPr>
        <w:t xml:space="preserve"> nefinancijske imovine</w:t>
      </w:r>
      <w:r w:rsidRPr="001E3911">
        <w:rPr>
          <w:rFonts w:ascii="Arial" w:hAnsi="Arial" w:cs="Arial"/>
        </w:rPr>
        <w:t xml:space="preserve"> ostvareni su u izno</w:t>
      </w:r>
      <w:r w:rsidR="00181A44">
        <w:rPr>
          <w:rFonts w:ascii="Arial" w:hAnsi="Arial" w:cs="Arial"/>
        </w:rPr>
        <w:t>su 2.0</w:t>
      </w:r>
      <w:r w:rsidRPr="001E3911">
        <w:rPr>
          <w:rFonts w:ascii="Arial" w:hAnsi="Arial" w:cs="Arial"/>
        </w:rPr>
        <w:t xml:space="preserve">00 kn, a odnose se na </w:t>
      </w:r>
      <w:r w:rsidR="00707908" w:rsidRPr="001E3911">
        <w:rPr>
          <w:rFonts w:ascii="Arial" w:hAnsi="Arial" w:cs="Arial"/>
        </w:rPr>
        <w:t>prodaju grobnih</w:t>
      </w:r>
      <w:r w:rsidR="007C30CA" w:rsidRPr="001E3911">
        <w:rPr>
          <w:rFonts w:ascii="Arial" w:hAnsi="Arial" w:cs="Arial"/>
        </w:rPr>
        <w:t xml:space="preserve"> mjesta.</w:t>
      </w:r>
    </w:p>
    <w:p w14:paraId="0B130C79" w14:textId="77777777" w:rsidR="007C30CA" w:rsidRPr="001E3911" w:rsidRDefault="007C30CA" w:rsidP="00707908">
      <w:pPr>
        <w:pStyle w:val="Bezproreda"/>
        <w:rPr>
          <w:rFonts w:ascii="Arial" w:hAnsi="Arial" w:cs="Arial"/>
        </w:rPr>
      </w:pPr>
    </w:p>
    <w:p w14:paraId="74D23195" w14:textId="77777777" w:rsidR="007C30CA" w:rsidRPr="001E3911" w:rsidRDefault="00AE7AFB" w:rsidP="00707908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</w:t>
      </w:r>
      <w:proofErr w:type="spellStart"/>
      <w:r>
        <w:rPr>
          <w:rFonts w:ascii="Arial" w:hAnsi="Arial" w:cs="Arial"/>
          <w:b/>
        </w:rPr>
        <w:t>br</w:t>
      </w:r>
      <w:proofErr w:type="spellEnd"/>
      <w:r>
        <w:rPr>
          <w:rFonts w:ascii="Arial" w:hAnsi="Arial" w:cs="Arial"/>
          <w:b/>
        </w:rPr>
        <w:t xml:space="preserve"> 5 – </w:t>
      </w:r>
      <w:r w:rsidR="007C30CA" w:rsidRPr="001E3911">
        <w:rPr>
          <w:rFonts w:ascii="Arial" w:hAnsi="Arial" w:cs="Arial"/>
          <w:b/>
        </w:rPr>
        <w:t xml:space="preserve"> RASHODI ZA NABAVU NEFINANCIJSKE IMOVINE</w:t>
      </w:r>
    </w:p>
    <w:p w14:paraId="3EC50C3D" w14:textId="77777777" w:rsidR="007C30CA" w:rsidRPr="001E3911" w:rsidRDefault="007C30CA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Rashodi za nabavu</w:t>
      </w:r>
      <w:r w:rsidR="00181A44">
        <w:rPr>
          <w:rFonts w:ascii="Arial" w:hAnsi="Arial" w:cs="Arial"/>
        </w:rPr>
        <w:t xml:space="preserve"> nefinancijske imovine </w:t>
      </w:r>
      <w:r w:rsidRPr="001E3911">
        <w:rPr>
          <w:rFonts w:ascii="Arial" w:hAnsi="Arial" w:cs="Arial"/>
        </w:rPr>
        <w:t xml:space="preserve"> u izvještajnom </w:t>
      </w:r>
      <w:r w:rsidR="00181A44">
        <w:rPr>
          <w:rFonts w:ascii="Arial" w:hAnsi="Arial" w:cs="Arial"/>
        </w:rPr>
        <w:t>razdoblju su ostvareni 894.115</w:t>
      </w:r>
      <w:r w:rsidR="00182AF7" w:rsidRPr="001E3911">
        <w:rPr>
          <w:rFonts w:ascii="Arial" w:hAnsi="Arial" w:cs="Arial"/>
        </w:rPr>
        <w:t>,</w:t>
      </w:r>
      <w:r w:rsidR="00181A44">
        <w:rPr>
          <w:rFonts w:ascii="Arial" w:hAnsi="Arial" w:cs="Arial"/>
        </w:rPr>
        <w:t>96</w:t>
      </w:r>
      <w:r w:rsidR="00182AF7" w:rsidRPr="001E3911">
        <w:rPr>
          <w:rFonts w:ascii="Arial" w:hAnsi="Arial" w:cs="Arial"/>
        </w:rPr>
        <w:t xml:space="preserve"> u odnosu na isto izvještajno razdoblje od prošle godine ne vidi se značajno odstupanje. </w:t>
      </w:r>
    </w:p>
    <w:p w14:paraId="28735FFF" w14:textId="77777777" w:rsidR="00182AF7" w:rsidRPr="001E3911" w:rsidRDefault="00181A44" w:rsidP="0070790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Ovaj iznos </w:t>
      </w:r>
      <w:r w:rsidR="00182AF7" w:rsidRPr="001E3911">
        <w:rPr>
          <w:rFonts w:ascii="Arial" w:hAnsi="Arial" w:cs="Arial"/>
        </w:rPr>
        <w:t>odnosi se na izgradnju i opremanje mrtvačnica u Općini Hrvace, saniranje i asfaltiranje cesta u općini, izgradnju vodovodne linije, rekonstrukciju zgrade NK Hrv</w:t>
      </w:r>
      <w:r w:rsidR="000B0B47">
        <w:rPr>
          <w:rFonts w:ascii="Arial" w:hAnsi="Arial" w:cs="Arial"/>
        </w:rPr>
        <w:t>ace,</w:t>
      </w:r>
      <w:r w:rsidR="00182AF7" w:rsidRPr="001E3911">
        <w:rPr>
          <w:rFonts w:ascii="Arial" w:hAnsi="Arial" w:cs="Arial"/>
        </w:rPr>
        <w:t xml:space="preserve"> te i</w:t>
      </w:r>
      <w:r w:rsidR="000B0B47">
        <w:rPr>
          <w:rFonts w:ascii="Arial" w:hAnsi="Arial" w:cs="Arial"/>
        </w:rPr>
        <w:t>zgradnju Društvenog Doma Hrvace</w:t>
      </w:r>
      <w:r w:rsidR="00182AF7" w:rsidRPr="001E3911">
        <w:rPr>
          <w:rFonts w:ascii="Arial" w:hAnsi="Arial" w:cs="Arial"/>
        </w:rPr>
        <w:t>.</w:t>
      </w:r>
    </w:p>
    <w:p w14:paraId="6D367953" w14:textId="77777777" w:rsidR="00AE3E47" w:rsidRPr="001E3911" w:rsidRDefault="00AE3E47" w:rsidP="00707908">
      <w:pPr>
        <w:pStyle w:val="Bezproreda"/>
        <w:rPr>
          <w:rFonts w:ascii="Arial" w:hAnsi="Arial" w:cs="Arial"/>
        </w:rPr>
      </w:pPr>
    </w:p>
    <w:p w14:paraId="5DD94E20" w14:textId="77777777" w:rsidR="00AE3E47" w:rsidRPr="001E3911" w:rsidRDefault="00AE3E47" w:rsidP="00707908">
      <w:pPr>
        <w:pStyle w:val="Bezproreda"/>
        <w:rPr>
          <w:rFonts w:ascii="Arial" w:hAnsi="Arial" w:cs="Arial"/>
        </w:rPr>
      </w:pPr>
    </w:p>
    <w:p w14:paraId="74970DE5" w14:textId="77777777" w:rsidR="00182AF7" w:rsidRPr="001E3911" w:rsidRDefault="00182AF7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 xml:space="preserve">Bilješka </w:t>
      </w:r>
      <w:proofErr w:type="spellStart"/>
      <w:r w:rsidRPr="001E3911">
        <w:rPr>
          <w:rFonts w:ascii="Arial" w:hAnsi="Arial" w:cs="Arial"/>
          <w:b/>
        </w:rPr>
        <w:t>br</w:t>
      </w:r>
      <w:proofErr w:type="spellEnd"/>
      <w:r w:rsidRPr="001E3911">
        <w:rPr>
          <w:rFonts w:ascii="Arial" w:hAnsi="Arial" w:cs="Arial"/>
          <w:b/>
        </w:rPr>
        <w:t xml:space="preserve"> 6. -  REZULTAT POSLOVANJA</w:t>
      </w:r>
    </w:p>
    <w:p w14:paraId="61FCF616" w14:textId="77777777" w:rsidR="00182AF7" w:rsidRDefault="00182AF7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 izvještajnom razdoblju ostvaren je Manjak prihoda i primitaka</w:t>
      </w:r>
      <w:r w:rsidR="001F5EDC" w:rsidRPr="001E3911">
        <w:rPr>
          <w:rFonts w:ascii="Arial" w:hAnsi="Arial" w:cs="Arial"/>
        </w:rPr>
        <w:t xml:space="preserve"> za pokriće</w:t>
      </w:r>
      <w:r w:rsidR="000B0B47">
        <w:rPr>
          <w:rFonts w:ascii="Arial" w:hAnsi="Arial" w:cs="Arial"/>
        </w:rPr>
        <w:t xml:space="preserve"> u slijedećem razdoblju u iznos od 661.559,83 </w:t>
      </w:r>
      <w:r w:rsidR="001F5EDC" w:rsidRPr="001E3911">
        <w:rPr>
          <w:rFonts w:ascii="Arial" w:hAnsi="Arial" w:cs="Arial"/>
        </w:rPr>
        <w:t>a proizašao je:</w:t>
      </w:r>
    </w:p>
    <w:p w14:paraId="40799969" w14:textId="77777777" w:rsidR="0005623C" w:rsidRPr="001E3911" w:rsidRDefault="0005623C" w:rsidP="00707908">
      <w:pPr>
        <w:pStyle w:val="Bezproreda"/>
        <w:rPr>
          <w:rFonts w:ascii="Arial" w:hAnsi="Arial" w:cs="Arial"/>
        </w:rPr>
      </w:pPr>
    </w:p>
    <w:p w14:paraId="13FF2ECF" w14:textId="77777777" w:rsidR="001F5EDC" w:rsidRPr="001E3911" w:rsidRDefault="001F5EDC" w:rsidP="009C7C93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1E3911">
        <w:rPr>
          <w:rFonts w:ascii="Arial" w:hAnsi="Arial" w:cs="Arial"/>
        </w:rPr>
        <w:t>Vi</w:t>
      </w:r>
      <w:r w:rsidR="000B0B47">
        <w:rPr>
          <w:rFonts w:ascii="Arial" w:hAnsi="Arial" w:cs="Arial"/>
        </w:rPr>
        <w:t xml:space="preserve">šak prihoda poslovanja </w:t>
      </w:r>
      <w:r w:rsidRPr="001E3911">
        <w:rPr>
          <w:rFonts w:ascii="Arial" w:hAnsi="Arial" w:cs="Arial"/>
        </w:rPr>
        <w:t xml:space="preserve"> </w:t>
      </w:r>
      <w:r w:rsidR="000B0B47">
        <w:rPr>
          <w:rFonts w:ascii="Arial" w:hAnsi="Arial" w:cs="Arial"/>
        </w:rPr>
        <w:t>483.357,17</w:t>
      </w:r>
    </w:p>
    <w:p w14:paraId="3FB370A0" w14:textId="77777777" w:rsidR="0040128A" w:rsidRPr="001E3911" w:rsidRDefault="000B0B47" w:rsidP="009C7C93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Manjak prihoda i primitaka</w:t>
      </w:r>
      <w:r w:rsidR="00ED112A">
        <w:rPr>
          <w:rFonts w:ascii="Arial" w:hAnsi="Arial" w:cs="Arial"/>
        </w:rPr>
        <w:t xml:space="preserve"> preneseni 1.144.917,00</w:t>
      </w:r>
    </w:p>
    <w:p w14:paraId="61F47128" w14:textId="77777777" w:rsidR="0040128A" w:rsidRPr="001E3911" w:rsidRDefault="0040128A" w:rsidP="00ED112A">
      <w:pPr>
        <w:pStyle w:val="Bezproreda"/>
        <w:ind w:left="360"/>
        <w:rPr>
          <w:rFonts w:ascii="Arial" w:hAnsi="Arial" w:cs="Arial"/>
        </w:rPr>
      </w:pPr>
    </w:p>
    <w:p w14:paraId="79A5ECDC" w14:textId="77777777" w:rsidR="0005623C" w:rsidRDefault="0005623C" w:rsidP="00707908">
      <w:pPr>
        <w:pStyle w:val="Bezproreda"/>
        <w:rPr>
          <w:rFonts w:ascii="Arial" w:hAnsi="Arial" w:cs="Arial"/>
        </w:rPr>
      </w:pPr>
    </w:p>
    <w:p w14:paraId="6D7CB240" w14:textId="77777777" w:rsidR="0040128A" w:rsidRPr="001E3911" w:rsidRDefault="0040128A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Utvrđeni viškovi i </w:t>
      </w:r>
      <w:proofErr w:type="spellStart"/>
      <w:r w:rsidRPr="001E3911">
        <w:rPr>
          <w:rFonts w:ascii="Arial" w:hAnsi="Arial" w:cs="Arial"/>
        </w:rPr>
        <w:t>i</w:t>
      </w:r>
      <w:proofErr w:type="spellEnd"/>
      <w:r w:rsidRPr="001E3911">
        <w:rPr>
          <w:rFonts w:ascii="Arial" w:hAnsi="Arial" w:cs="Arial"/>
        </w:rPr>
        <w:t xml:space="preserve"> manjkovi izvještajn</w:t>
      </w:r>
      <w:r w:rsidR="00707908" w:rsidRPr="001E3911">
        <w:rPr>
          <w:rFonts w:ascii="Arial" w:hAnsi="Arial" w:cs="Arial"/>
        </w:rPr>
        <w:t>og razdoblja naknadno se prebijaju</w:t>
      </w:r>
      <w:r w:rsidRPr="001E3911">
        <w:rPr>
          <w:rFonts w:ascii="Arial" w:hAnsi="Arial" w:cs="Arial"/>
        </w:rPr>
        <w:t xml:space="preserve"> po istovrsnim kategorijama i korigiraju u skladu s člankom 82. Pravilnika o proračunskom računovodstvu i računskom planu („Narodne Novine“, </w:t>
      </w:r>
      <w:proofErr w:type="spellStart"/>
      <w:r w:rsidRPr="001E3911">
        <w:rPr>
          <w:rFonts w:ascii="Arial" w:hAnsi="Arial" w:cs="Arial"/>
        </w:rPr>
        <w:t>br</w:t>
      </w:r>
      <w:proofErr w:type="spellEnd"/>
      <w:r w:rsidRPr="001E3911">
        <w:rPr>
          <w:rFonts w:ascii="Arial" w:hAnsi="Arial" w:cs="Arial"/>
        </w:rPr>
        <w:t xml:space="preserve"> 124/14, 115/15,87/16, 3/18, 126/19 i 108/20)</w:t>
      </w:r>
    </w:p>
    <w:p w14:paraId="63CF24AE" w14:textId="77777777" w:rsidR="001D4B27" w:rsidRPr="001E3911" w:rsidRDefault="001D4B27" w:rsidP="00707908">
      <w:pPr>
        <w:pStyle w:val="Bezproreda"/>
        <w:rPr>
          <w:rFonts w:ascii="Arial" w:hAnsi="Arial" w:cs="Arial"/>
        </w:rPr>
      </w:pPr>
    </w:p>
    <w:p w14:paraId="1CBF028D" w14:textId="77777777" w:rsidR="0005623C" w:rsidRDefault="0005623C" w:rsidP="00707908">
      <w:pPr>
        <w:pStyle w:val="Bezproreda"/>
        <w:rPr>
          <w:rFonts w:ascii="Arial" w:hAnsi="Arial" w:cs="Arial"/>
          <w:b/>
        </w:rPr>
      </w:pPr>
    </w:p>
    <w:p w14:paraId="66D19ECE" w14:textId="77777777" w:rsidR="0005623C" w:rsidRDefault="0005623C" w:rsidP="00707908">
      <w:pPr>
        <w:pStyle w:val="Bezproreda"/>
        <w:rPr>
          <w:rFonts w:ascii="Arial" w:hAnsi="Arial" w:cs="Arial"/>
          <w:b/>
        </w:rPr>
      </w:pPr>
    </w:p>
    <w:p w14:paraId="12C63EE6" w14:textId="77777777" w:rsidR="0005623C" w:rsidRDefault="0005623C" w:rsidP="00707908">
      <w:pPr>
        <w:pStyle w:val="Bezproreda"/>
        <w:rPr>
          <w:rFonts w:ascii="Arial" w:hAnsi="Arial" w:cs="Arial"/>
          <w:b/>
        </w:rPr>
      </w:pPr>
    </w:p>
    <w:p w14:paraId="5A67ACE8" w14:textId="77777777" w:rsidR="0005623C" w:rsidRDefault="0005623C" w:rsidP="00707908">
      <w:pPr>
        <w:pStyle w:val="Bezproreda"/>
        <w:rPr>
          <w:rFonts w:ascii="Arial" w:hAnsi="Arial" w:cs="Arial"/>
          <w:b/>
        </w:rPr>
      </w:pPr>
    </w:p>
    <w:p w14:paraId="566138B1" w14:textId="77777777" w:rsidR="0005623C" w:rsidRDefault="0005623C" w:rsidP="00707908">
      <w:pPr>
        <w:pStyle w:val="Bezproreda"/>
        <w:rPr>
          <w:rFonts w:ascii="Arial" w:hAnsi="Arial" w:cs="Arial"/>
          <w:b/>
        </w:rPr>
      </w:pPr>
    </w:p>
    <w:p w14:paraId="6AC8B42B" w14:textId="77777777" w:rsidR="0005623C" w:rsidRDefault="0005623C" w:rsidP="00707908">
      <w:pPr>
        <w:pStyle w:val="Bezproreda"/>
        <w:rPr>
          <w:rFonts w:ascii="Arial" w:hAnsi="Arial" w:cs="Arial"/>
          <w:b/>
        </w:rPr>
      </w:pPr>
    </w:p>
    <w:p w14:paraId="30B4B59B" w14:textId="77777777" w:rsidR="0005623C" w:rsidRDefault="0005623C" w:rsidP="00707908">
      <w:pPr>
        <w:pStyle w:val="Bezproreda"/>
        <w:rPr>
          <w:rFonts w:ascii="Arial" w:hAnsi="Arial" w:cs="Arial"/>
          <w:b/>
        </w:rPr>
      </w:pPr>
    </w:p>
    <w:p w14:paraId="1FA7C903" w14:textId="77777777" w:rsidR="0005623C" w:rsidRDefault="0005623C" w:rsidP="00707908">
      <w:pPr>
        <w:pStyle w:val="Bezproreda"/>
        <w:rPr>
          <w:rFonts w:ascii="Arial" w:hAnsi="Arial" w:cs="Arial"/>
          <w:b/>
        </w:rPr>
      </w:pPr>
    </w:p>
    <w:p w14:paraId="02D7396E" w14:textId="77777777" w:rsidR="0005623C" w:rsidRDefault="0005623C" w:rsidP="00707908">
      <w:pPr>
        <w:pStyle w:val="Bezproreda"/>
        <w:rPr>
          <w:rFonts w:ascii="Arial" w:hAnsi="Arial" w:cs="Arial"/>
          <w:b/>
        </w:rPr>
      </w:pPr>
    </w:p>
    <w:p w14:paraId="15C2F36D" w14:textId="77777777" w:rsidR="0005623C" w:rsidRDefault="0005623C" w:rsidP="00707908">
      <w:pPr>
        <w:pStyle w:val="Bezproreda"/>
        <w:rPr>
          <w:rFonts w:ascii="Arial" w:hAnsi="Arial" w:cs="Arial"/>
          <w:b/>
        </w:rPr>
      </w:pPr>
    </w:p>
    <w:p w14:paraId="7301547E" w14:textId="77777777" w:rsidR="00031FB3" w:rsidRDefault="00031FB3" w:rsidP="00707908">
      <w:pPr>
        <w:pStyle w:val="Bezproreda"/>
        <w:rPr>
          <w:rFonts w:ascii="Arial" w:hAnsi="Arial" w:cs="Arial"/>
        </w:rPr>
      </w:pPr>
    </w:p>
    <w:p w14:paraId="151369F3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24D452A4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00731C5F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5B14243A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2EBEBC5C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664CDAF4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2D78B20F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0A53C71D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4B0A58F5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67039C66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1093D664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12946BEF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62FD6CBD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2F41825A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7F327B8D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4EBACDA7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6F705C34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448E1D3E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1B04B229" w14:textId="77777777" w:rsidR="002E7E05" w:rsidRDefault="002E7E05" w:rsidP="00707908">
      <w:pPr>
        <w:pStyle w:val="Bezproreda"/>
        <w:rPr>
          <w:rFonts w:ascii="Arial" w:hAnsi="Arial" w:cs="Arial"/>
        </w:rPr>
      </w:pPr>
    </w:p>
    <w:p w14:paraId="1E33922F" w14:textId="77777777" w:rsidR="002E7E05" w:rsidRPr="001E3911" w:rsidRDefault="002E7E05" w:rsidP="00707908">
      <w:pPr>
        <w:pStyle w:val="Bezproreda"/>
        <w:rPr>
          <w:rFonts w:ascii="Arial" w:hAnsi="Arial" w:cs="Arial"/>
        </w:rPr>
      </w:pPr>
    </w:p>
    <w:p w14:paraId="3B7BCCE5" w14:textId="77777777" w:rsidR="003F446C" w:rsidRPr="001E3911" w:rsidRDefault="003F446C" w:rsidP="00707908">
      <w:pPr>
        <w:pStyle w:val="Bezproreda"/>
        <w:rPr>
          <w:rFonts w:ascii="Arial" w:hAnsi="Arial" w:cs="Arial"/>
        </w:rPr>
      </w:pPr>
    </w:p>
    <w:p w14:paraId="17705365" w14:textId="77777777" w:rsidR="00031FB3" w:rsidRPr="001E3911" w:rsidRDefault="00031FB3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>IZVJEŠTAJ O OBVEZAMA (Obrazac Obv</w:t>
      </w:r>
      <w:r w:rsidR="005A117F">
        <w:rPr>
          <w:rFonts w:ascii="Arial" w:hAnsi="Arial" w:cs="Arial"/>
          <w:b/>
        </w:rPr>
        <w:t>eze</w:t>
      </w:r>
      <w:r w:rsidRPr="001E3911">
        <w:rPr>
          <w:rFonts w:ascii="Arial" w:hAnsi="Arial" w:cs="Arial"/>
          <w:b/>
        </w:rPr>
        <w:t>)</w:t>
      </w:r>
    </w:p>
    <w:p w14:paraId="4B3C1A3D" w14:textId="77777777" w:rsidR="00031FB3" w:rsidRPr="001E3911" w:rsidRDefault="00031FB3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Ovim izvještajem prati se stanje obveza za rashode poslovanja, za nabavu nefinancijske imovine i obveza za financijsku imovinu i to na početku izvještajnog razdoblja.</w:t>
      </w:r>
    </w:p>
    <w:p w14:paraId="5BC77A1D" w14:textId="77777777" w:rsidR="003F446C" w:rsidRPr="001E3911" w:rsidRDefault="003F446C" w:rsidP="00707908">
      <w:pPr>
        <w:pStyle w:val="Bezproreda"/>
        <w:rPr>
          <w:rFonts w:ascii="Arial" w:hAnsi="Arial" w:cs="Arial"/>
        </w:rPr>
      </w:pPr>
    </w:p>
    <w:p w14:paraId="0EA49037" w14:textId="77777777" w:rsidR="00031FB3" w:rsidRPr="001E3911" w:rsidRDefault="00661569" w:rsidP="00707908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</w:t>
      </w:r>
      <w:proofErr w:type="spellStart"/>
      <w:r>
        <w:rPr>
          <w:rFonts w:ascii="Arial" w:hAnsi="Arial" w:cs="Arial"/>
          <w:b/>
        </w:rPr>
        <w:t>br</w:t>
      </w:r>
      <w:proofErr w:type="spellEnd"/>
      <w:r>
        <w:rPr>
          <w:rFonts w:ascii="Arial" w:hAnsi="Arial" w:cs="Arial"/>
          <w:b/>
        </w:rPr>
        <w:t xml:space="preserve"> 7</w:t>
      </w:r>
      <w:r w:rsidR="00031FB3" w:rsidRPr="001E3911">
        <w:rPr>
          <w:rFonts w:ascii="Arial" w:hAnsi="Arial" w:cs="Arial"/>
          <w:b/>
        </w:rPr>
        <w:t>. – Obveze</w:t>
      </w:r>
    </w:p>
    <w:p w14:paraId="5A3D541D" w14:textId="77777777" w:rsidR="00031FB3" w:rsidRPr="001E3911" w:rsidRDefault="00031FB3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Stanje obveza na dan 1.1</w:t>
      </w:r>
      <w:r w:rsidR="0005623C">
        <w:rPr>
          <w:rFonts w:ascii="Arial" w:hAnsi="Arial" w:cs="Arial"/>
        </w:rPr>
        <w:t>.</w:t>
      </w:r>
      <w:r w:rsidR="008A6E55">
        <w:rPr>
          <w:rFonts w:ascii="Arial" w:hAnsi="Arial" w:cs="Arial"/>
        </w:rPr>
        <w:t xml:space="preserve">2022.godine </w:t>
      </w:r>
      <w:r w:rsidR="00820CC2" w:rsidRPr="001E3911">
        <w:rPr>
          <w:rFonts w:ascii="Arial" w:hAnsi="Arial" w:cs="Arial"/>
        </w:rPr>
        <w:t xml:space="preserve"> pre</w:t>
      </w:r>
      <w:r w:rsidRPr="001E3911">
        <w:rPr>
          <w:rFonts w:ascii="Arial" w:hAnsi="Arial" w:cs="Arial"/>
        </w:rPr>
        <w:t>dstav</w:t>
      </w:r>
      <w:r w:rsidR="00820CC2" w:rsidRPr="001E3911">
        <w:rPr>
          <w:rFonts w:ascii="Arial" w:hAnsi="Arial" w:cs="Arial"/>
        </w:rPr>
        <w:t>lja nepodmirene obveze iz prošl</w:t>
      </w:r>
      <w:r w:rsidRPr="001E3911">
        <w:rPr>
          <w:rFonts w:ascii="Arial" w:hAnsi="Arial" w:cs="Arial"/>
        </w:rPr>
        <w:t>e proračunske godine koje su prenesene u 202</w:t>
      </w:r>
      <w:r w:rsidR="008A6E55">
        <w:rPr>
          <w:rFonts w:ascii="Arial" w:hAnsi="Arial" w:cs="Arial"/>
        </w:rPr>
        <w:t>2</w:t>
      </w:r>
      <w:r w:rsidRPr="001E3911">
        <w:rPr>
          <w:rFonts w:ascii="Arial" w:hAnsi="Arial" w:cs="Arial"/>
        </w:rPr>
        <w:t xml:space="preserve">.godinu. Obrazac obveze </w:t>
      </w:r>
      <w:r w:rsidR="00820CC2" w:rsidRPr="001E3911">
        <w:rPr>
          <w:rFonts w:ascii="Arial" w:hAnsi="Arial" w:cs="Arial"/>
        </w:rPr>
        <w:t>s</w:t>
      </w:r>
      <w:r w:rsidRPr="001E3911">
        <w:rPr>
          <w:rFonts w:ascii="Arial" w:hAnsi="Arial" w:cs="Arial"/>
        </w:rPr>
        <w:t>adrži podatke o obvezama za r</w:t>
      </w:r>
      <w:r w:rsidR="008A6E55">
        <w:rPr>
          <w:rFonts w:ascii="Arial" w:hAnsi="Arial" w:cs="Arial"/>
        </w:rPr>
        <w:t>azdoblje 01.siječnja do 30.lipnja 2022</w:t>
      </w:r>
      <w:r w:rsidRPr="001E3911">
        <w:rPr>
          <w:rFonts w:ascii="Arial" w:hAnsi="Arial" w:cs="Arial"/>
        </w:rPr>
        <w:t>.godine.</w:t>
      </w:r>
    </w:p>
    <w:p w14:paraId="7DD0B6F8" w14:textId="77777777" w:rsidR="00031FB3" w:rsidRPr="001E3911" w:rsidRDefault="00031FB3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Ukupne obveze na dan 01.01.2021.iznosile su</w:t>
      </w:r>
      <w:r w:rsidR="00820CC2" w:rsidRPr="001E3911">
        <w:rPr>
          <w:rFonts w:ascii="Arial" w:hAnsi="Arial" w:cs="Arial"/>
        </w:rPr>
        <w:t xml:space="preserve"> 1.</w:t>
      </w:r>
      <w:r w:rsidR="008A6E55">
        <w:rPr>
          <w:rFonts w:ascii="Arial" w:hAnsi="Arial" w:cs="Arial"/>
        </w:rPr>
        <w:t>973</w:t>
      </w:r>
      <w:r w:rsidR="00820CC2" w:rsidRPr="001E3911">
        <w:rPr>
          <w:rFonts w:ascii="Arial" w:hAnsi="Arial" w:cs="Arial"/>
        </w:rPr>
        <w:t>.</w:t>
      </w:r>
      <w:r w:rsidR="008A6E55">
        <w:rPr>
          <w:rFonts w:ascii="Arial" w:hAnsi="Arial" w:cs="Arial"/>
        </w:rPr>
        <w:t xml:space="preserve">568,36 kn </w:t>
      </w:r>
      <w:r w:rsidR="00820CC2" w:rsidRPr="001E3911">
        <w:rPr>
          <w:rFonts w:ascii="Arial" w:hAnsi="Arial" w:cs="Arial"/>
        </w:rPr>
        <w:t>.</w:t>
      </w:r>
    </w:p>
    <w:p w14:paraId="4B085183" w14:textId="77777777" w:rsidR="00820CC2" w:rsidRPr="001E3911" w:rsidRDefault="00820CC2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Povećanje obveza u izvješta</w:t>
      </w:r>
      <w:r w:rsidR="008A6E55">
        <w:rPr>
          <w:rFonts w:ascii="Arial" w:hAnsi="Arial" w:cs="Arial"/>
        </w:rPr>
        <w:t xml:space="preserve">jnom razdoblju iznosi 5.378.373,85 kn </w:t>
      </w:r>
      <w:r w:rsidRPr="001E3911">
        <w:rPr>
          <w:rFonts w:ascii="Arial" w:hAnsi="Arial" w:cs="Arial"/>
        </w:rPr>
        <w:t>, dok su podmirene obveze u i</w:t>
      </w:r>
      <w:r w:rsidR="008A6E55">
        <w:rPr>
          <w:rFonts w:ascii="Arial" w:hAnsi="Arial" w:cs="Arial"/>
        </w:rPr>
        <w:t xml:space="preserve">zvještajnom razdoblju 6.457.131,75  </w:t>
      </w:r>
      <w:r w:rsidRPr="001E3911">
        <w:rPr>
          <w:rFonts w:ascii="Arial" w:hAnsi="Arial" w:cs="Arial"/>
        </w:rPr>
        <w:t>.</w:t>
      </w:r>
    </w:p>
    <w:p w14:paraId="192BED87" w14:textId="77777777" w:rsidR="00820CC2" w:rsidRPr="001E3911" w:rsidRDefault="008A6E55" w:rsidP="0070790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Stanje obveza na dan 30.06</w:t>
      </w:r>
      <w:r w:rsidR="00820CC2" w:rsidRPr="001E3911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D03D86">
        <w:rPr>
          <w:rFonts w:ascii="Arial" w:hAnsi="Arial" w:cs="Arial"/>
        </w:rPr>
        <w:t>.godine iznose 894.810,45</w:t>
      </w:r>
      <w:r w:rsidR="00820CC2" w:rsidRPr="001E3911">
        <w:rPr>
          <w:rFonts w:ascii="Arial" w:hAnsi="Arial" w:cs="Arial"/>
        </w:rPr>
        <w:t>.</w:t>
      </w:r>
    </w:p>
    <w:p w14:paraId="45440CD7" w14:textId="77777777" w:rsidR="00F41F4A" w:rsidRPr="001E3911" w:rsidRDefault="00820CC2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Stanje dospjelih obveza na kraju </w:t>
      </w:r>
      <w:r w:rsidR="00093861">
        <w:rPr>
          <w:rFonts w:ascii="Arial" w:hAnsi="Arial" w:cs="Arial"/>
        </w:rPr>
        <w:t xml:space="preserve">izvještajnog razdoblja iznosi 821.538,02 </w:t>
      </w:r>
      <w:r w:rsidRPr="001E3911">
        <w:rPr>
          <w:rFonts w:ascii="Arial" w:hAnsi="Arial" w:cs="Arial"/>
        </w:rPr>
        <w:t>, stanje nedospjelih obveza na kraju izvještaj</w:t>
      </w:r>
      <w:r w:rsidR="00D03D86">
        <w:rPr>
          <w:rFonts w:ascii="Arial" w:hAnsi="Arial" w:cs="Arial"/>
        </w:rPr>
        <w:t>nog ra</w:t>
      </w:r>
      <w:r w:rsidR="00093861">
        <w:rPr>
          <w:rFonts w:ascii="Arial" w:hAnsi="Arial" w:cs="Arial"/>
        </w:rPr>
        <w:t xml:space="preserve">zdoblja </w:t>
      </w:r>
      <w:r w:rsidR="00D03D86">
        <w:rPr>
          <w:rFonts w:ascii="Arial" w:hAnsi="Arial" w:cs="Arial"/>
        </w:rPr>
        <w:t xml:space="preserve"> iznose 73.272,44</w:t>
      </w:r>
      <w:r w:rsidRPr="001E3911">
        <w:rPr>
          <w:rFonts w:ascii="Arial" w:hAnsi="Arial" w:cs="Arial"/>
        </w:rPr>
        <w:t xml:space="preserve"> kn.</w:t>
      </w:r>
    </w:p>
    <w:p w14:paraId="5EAD61CE" w14:textId="77777777" w:rsidR="004E0AC6" w:rsidRDefault="004E0AC6" w:rsidP="00707908">
      <w:pPr>
        <w:pStyle w:val="Bezproreda"/>
        <w:rPr>
          <w:rFonts w:ascii="Arial" w:hAnsi="Arial" w:cs="Arial"/>
        </w:rPr>
      </w:pPr>
    </w:p>
    <w:p w14:paraId="3C8E038A" w14:textId="77777777" w:rsidR="0005623C" w:rsidRDefault="0005623C" w:rsidP="00707908">
      <w:pPr>
        <w:pStyle w:val="Bezproreda"/>
        <w:rPr>
          <w:rFonts w:ascii="Arial" w:hAnsi="Arial" w:cs="Arial"/>
        </w:rPr>
      </w:pPr>
    </w:p>
    <w:p w14:paraId="2F2A8798" w14:textId="77777777" w:rsidR="0005623C" w:rsidRDefault="0005623C" w:rsidP="00707908">
      <w:pPr>
        <w:pStyle w:val="Bezproreda"/>
        <w:rPr>
          <w:rFonts w:ascii="Arial" w:hAnsi="Arial" w:cs="Arial"/>
        </w:rPr>
      </w:pPr>
    </w:p>
    <w:p w14:paraId="0DA0B07B" w14:textId="77777777" w:rsidR="0005623C" w:rsidRDefault="0005623C" w:rsidP="00707908">
      <w:pPr>
        <w:pStyle w:val="Bezproreda"/>
        <w:rPr>
          <w:rFonts w:ascii="Arial" w:hAnsi="Arial" w:cs="Arial"/>
        </w:rPr>
      </w:pPr>
    </w:p>
    <w:p w14:paraId="689F257D" w14:textId="77777777" w:rsidR="0005623C" w:rsidRPr="001E3911" w:rsidRDefault="0005623C" w:rsidP="00707908">
      <w:pPr>
        <w:pStyle w:val="Bezproreda"/>
        <w:rPr>
          <w:rFonts w:ascii="Arial" w:hAnsi="Arial" w:cs="Arial"/>
        </w:rPr>
      </w:pPr>
    </w:p>
    <w:p w14:paraId="3C6E1F33" w14:textId="77777777" w:rsidR="00F41F4A" w:rsidRPr="001E3911" w:rsidRDefault="00F41F4A" w:rsidP="00707908">
      <w:pPr>
        <w:pStyle w:val="Bezproreda"/>
        <w:rPr>
          <w:rFonts w:ascii="Arial" w:hAnsi="Arial" w:cs="Arial"/>
        </w:rPr>
      </w:pPr>
    </w:p>
    <w:p w14:paraId="67AFCBDB" w14:textId="77777777" w:rsidR="005A117F" w:rsidRDefault="005A117F" w:rsidP="00707908">
      <w:pPr>
        <w:pStyle w:val="Bezproreda"/>
        <w:rPr>
          <w:rFonts w:ascii="Arial" w:hAnsi="Arial" w:cs="Arial"/>
        </w:rPr>
      </w:pPr>
    </w:p>
    <w:p w14:paraId="5E2C72B7" w14:textId="77777777" w:rsidR="005A117F" w:rsidRDefault="005A117F" w:rsidP="00707908">
      <w:pPr>
        <w:pStyle w:val="Bezproreda"/>
        <w:rPr>
          <w:rFonts w:ascii="Arial" w:hAnsi="Arial" w:cs="Arial"/>
        </w:rPr>
      </w:pPr>
    </w:p>
    <w:p w14:paraId="6A39AE5E" w14:textId="77777777" w:rsidR="00F41F4A" w:rsidRPr="001E3911" w:rsidRDefault="00F41F4A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  <w:t>OPĆINSKI NAČELNIK</w:t>
      </w:r>
    </w:p>
    <w:p w14:paraId="41E34ED3" w14:textId="77777777" w:rsidR="00F41F4A" w:rsidRPr="001E3911" w:rsidRDefault="00F41F4A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  <w:t>DINKO B</w:t>
      </w:r>
      <w:r w:rsidR="00FA73CE" w:rsidRPr="001E3911">
        <w:rPr>
          <w:rFonts w:ascii="Arial" w:hAnsi="Arial" w:cs="Arial"/>
        </w:rPr>
        <w:t>O</w:t>
      </w:r>
      <w:r w:rsidRPr="001E3911">
        <w:rPr>
          <w:rFonts w:ascii="Arial" w:hAnsi="Arial" w:cs="Arial"/>
        </w:rPr>
        <w:t>ŠNJAK, prof.</w:t>
      </w:r>
    </w:p>
    <w:p w14:paraId="4853C619" w14:textId="77777777" w:rsidR="004E0AC6" w:rsidRDefault="004E0AC6" w:rsidP="00707908">
      <w:pPr>
        <w:pStyle w:val="Bezproreda"/>
        <w:rPr>
          <w:rFonts w:ascii="Arial" w:hAnsi="Arial" w:cs="Arial"/>
        </w:rPr>
      </w:pPr>
    </w:p>
    <w:p w14:paraId="50E397EE" w14:textId="77777777" w:rsidR="005A117F" w:rsidRDefault="005A117F" w:rsidP="00707908">
      <w:pPr>
        <w:pStyle w:val="Bezproreda"/>
        <w:rPr>
          <w:rFonts w:ascii="Arial" w:hAnsi="Arial" w:cs="Arial"/>
        </w:rPr>
      </w:pPr>
    </w:p>
    <w:p w14:paraId="4648600D" w14:textId="77777777" w:rsidR="005A117F" w:rsidRPr="001E3911" w:rsidRDefault="005A117F" w:rsidP="00707908">
      <w:pPr>
        <w:pStyle w:val="Bezproreda"/>
        <w:rPr>
          <w:rFonts w:ascii="Arial" w:hAnsi="Arial" w:cs="Arial"/>
        </w:rPr>
      </w:pPr>
    </w:p>
    <w:p w14:paraId="61999D59" w14:textId="77777777" w:rsidR="004E0AC6" w:rsidRPr="001E3911" w:rsidRDefault="004E0AC6" w:rsidP="00707908">
      <w:pPr>
        <w:pStyle w:val="Bezproreda"/>
        <w:rPr>
          <w:rFonts w:ascii="Arial" w:hAnsi="Arial" w:cs="Arial"/>
        </w:rPr>
      </w:pPr>
    </w:p>
    <w:p w14:paraId="5D365C3C" w14:textId="77777777" w:rsidR="00F41F4A" w:rsidRPr="001E3911" w:rsidRDefault="00F41F4A" w:rsidP="00707908">
      <w:pPr>
        <w:pStyle w:val="Bezproreda"/>
        <w:rPr>
          <w:rFonts w:ascii="Arial" w:hAnsi="Arial" w:cs="Arial"/>
        </w:rPr>
      </w:pPr>
    </w:p>
    <w:p w14:paraId="097D6223" w14:textId="77777777" w:rsidR="00F41F4A" w:rsidRPr="001E3911" w:rsidRDefault="0005623C" w:rsidP="0070790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Telefon za kontakt: </w:t>
      </w:r>
      <w:r w:rsidR="001E3911">
        <w:rPr>
          <w:rFonts w:ascii="Arial" w:hAnsi="Arial" w:cs="Arial"/>
        </w:rPr>
        <w:t>021 660181</w:t>
      </w:r>
    </w:p>
    <w:p w14:paraId="2A2A8141" w14:textId="77777777" w:rsidR="00F41F4A" w:rsidRDefault="009C7C93" w:rsidP="00707908">
      <w:pPr>
        <w:pStyle w:val="Bezproreda"/>
        <w:rPr>
          <w:rStyle w:val="Hiperveza"/>
          <w:rFonts w:ascii="Arial" w:hAnsi="Arial" w:cs="Arial"/>
        </w:rPr>
      </w:pPr>
      <w:r>
        <w:rPr>
          <w:rFonts w:ascii="Arial" w:hAnsi="Arial" w:cs="Arial"/>
        </w:rPr>
        <w:t>E mail za kontakt:</w:t>
      </w:r>
      <w:r w:rsidR="0005623C">
        <w:rPr>
          <w:rFonts w:ascii="Arial" w:hAnsi="Arial" w:cs="Arial"/>
        </w:rPr>
        <w:t xml:space="preserve"> </w:t>
      </w:r>
      <w:hyperlink r:id="rId6" w:history="1">
        <w:r w:rsidR="00F41F4A" w:rsidRPr="001E3911">
          <w:rPr>
            <w:rStyle w:val="Hiperveza"/>
            <w:rFonts w:ascii="Arial" w:hAnsi="Arial" w:cs="Arial"/>
          </w:rPr>
          <w:t>opcina.hrvace3@st.t-com.hr</w:t>
        </w:r>
      </w:hyperlink>
    </w:p>
    <w:p w14:paraId="3BAD585B" w14:textId="77777777" w:rsidR="0005623C" w:rsidRDefault="0005623C" w:rsidP="00707908">
      <w:pPr>
        <w:pStyle w:val="Bezproreda"/>
        <w:rPr>
          <w:rStyle w:val="Hiperveza"/>
          <w:rFonts w:ascii="Arial" w:hAnsi="Arial" w:cs="Arial"/>
        </w:rPr>
      </w:pPr>
    </w:p>
    <w:p w14:paraId="04236850" w14:textId="77777777" w:rsidR="009C7C93" w:rsidRDefault="009C7C93" w:rsidP="00707908">
      <w:pPr>
        <w:pStyle w:val="Bezproreda"/>
        <w:rPr>
          <w:rFonts w:ascii="Arial" w:hAnsi="Arial" w:cs="Arial"/>
        </w:rPr>
      </w:pPr>
    </w:p>
    <w:p w14:paraId="5D6582F4" w14:textId="77777777" w:rsidR="005A117F" w:rsidRPr="001E3911" w:rsidRDefault="005A117F" w:rsidP="00707908">
      <w:pPr>
        <w:pStyle w:val="Bezproreda"/>
        <w:rPr>
          <w:rFonts w:ascii="Arial" w:hAnsi="Arial" w:cs="Arial"/>
        </w:rPr>
      </w:pPr>
    </w:p>
    <w:p w14:paraId="1A5DA5D5" w14:textId="77777777" w:rsidR="00F41F4A" w:rsidRPr="001E3911" w:rsidRDefault="00F41F4A" w:rsidP="00707908">
      <w:pPr>
        <w:pStyle w:val="Bezproreda"/>
        <w:rPr>
          <w:rFonts w:ascii="Arial" w:hAnsi="Arial" w:cs="Arial"/>
        </w:rPr>
      </w:pPr>
    </w:p>
    <w:p w14:paraId="15AF9208" w14:textId="77777777" w:rsidR="00F41F4A" w:rsidRPr="001E3911" w:rsidRDefault="00F41F4A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______________________________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  <w:t>_____________________________</w:t>
      </w:r>
    </w:p>
    <w:p w14:paraId="0B81F27C" w14:textId="77777777" w:rsidR="004E0AC6" w:rsidRPr="001E3911" w:rsidRDefault="004E0AC6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ANA PALADIN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  <w:t>DINKO BOŠNJAK</w:t>
      </w:r>
    </w:p>
    <w:p w14:paraId="13402DA8" w14:textId="77777777" w:rsidR="00F41F4A" w:rsidRPr="001E3911" w:rsidRDefault="00F41F4A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Potpis voditelja računovodstva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  <w:t>Potpis odgovorne osobe</w:t>
      </w:r>
    </w:p>
    <w:p w14:paraId="202438C3" w14:textId="77777777" w:rsidR="00F41F4A" w:rsidRPr="001E3911" w:rsidRDefault="00F41F4A" w:rsidP="00707908">
      <w:pPr>
        <w:pStyle w:val="Bezproreda"/>
        <w:rPr>
          <w:rFonts w:ascii="Arial" w:hAnsi="Arial" w:cs="Arial"/>
        </w:rPr>
      </w:pPr>
    </w:p>
    <w:sectPr w:rsidR="00F41F4A" w:rsidRPr="001E3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F6786"/>
    <w:multiLevelType w:val="hybridMultilevel"/>
    <w:tmpl w:val="45342DEA"/>
    <w:lvl w:ilvl="0" w:tplc="9E024E3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44A59"/>
    <w:multiLevelType w:val="hybridMultilevel"/>
    <w:tmpl w:val="E3642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F3545"/>
    <w:multiLevelType w:val="hybridMultilevel"/>
    <w:tmpl w:val="4F96A8FE"/>
    <w:lvl w:ilvl="0" w:tplc="E83E3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37649">
    <w:abstractNumId w:val="2"/>
  </w:num>
  <w:num w:numId="2" w16cid:durableId="1697611215">
    <w:abstractNumId w:val="1"/>
  </w:num>
  <w:num w:numId="3" w16cid:durableId="82493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80"/>
    <w:rsid w:val="0002290A"/>
    <w:rsid w:val="00031027"/>
    <w:rsid w:val="00031FB3"/>
    <w:rsid w:val="0005623C"/>
    <w:rsid w:val="0008071E"/>
    <w:rsid w:val="00093861"/>
    <w:rsid w:val="000B0B47"/>
    <w:rsid w:val="000E21D1"/>
    <w:rsid w:val="00101E6B"/>
    <w:rsid w:val="0014761D"/>
    <w:rsid w:val="00155486"/>
    <w:rsid w:val="00177BAE"/>
    <w:rsid w:val="00181A44"/>
    <w:rsid w:val="00182AF7"/>
    <w:rsid w:val="00191685"/>
    <w:rsid w:val="001B7E42"/>
    <w:rsid w:val="001C3EC9"/>
    <w:rsid w:val="001D4B27"/>
    <w:rsid w:val="001E3911"/>
    <w:rsid w:val="001F5EDC"/>
    <w:rsid w:val="00287568"/>
    <w:rsid w:val="002C4788"/>
    <w:rsid w:val="002E7E05"/>
    <w:rsid w:val="00323842"/>
    <w:rsid w:val="00372D2A"/>
    <w:rsid w:val="003807FC"/>
    <w:rsid w:val="003A057A"/>
    <w:rsid w:val="003A5E5F"/>
    <w:rsid w:val="003B52AF"/>
    <w:rsid w:val="003F446C"/>
    <w:rsid w:val="0040128A"/>
    <w:rsid w:val="00421FA5"/>
    <w:rsid w:val="004252FF"/>
    <w:rsid w:val="00435A5E"/>
    <w:rsid w:val="00456E50"/>
    <w:rsid w:val="004B090D"/>
    <w:rsid w:val="004C7CC7"/>
    <w:rsid w:val="004D5760"/>
    <w:rsid w:val="004E0AC6"/>
    <w:rsid w:val="005268E4"/>
    <w:rsid w:val="00535DC9"/>
    <w:rsid w:val="00550998"/>
    <w:rsid w:val="005A117F"/>
    <w:rsid w:val="005C2B30"/>
    <w:rsid w:val="0061105C"/>
    <w:rsid w:val="006126AE"/>
    <w:rsid w:val="00622346"/>
    <w:rsid w:val="00647E91"/>
    <w:rsid w:val="00661569"/>
    <w:rsid w:val="00680929"/>
    <w:rsid w:val="006C4594"/>
    <w:rsid w:val="006D27FE"/>
    <w:rsid w:val="006F5B85"/>
    <w:rsid w:val="00707908"/>
    <w:rsid w:val="00715CFB"/>
    <w:rsid w:val="007255B5"/>
    <w:rsid w:val="00753A5F"/>
    <w:rsid w:val="007C30CA"/>
    <w:rsid w:val="007D5BC3"/>
    <w:rsid w:val="00820CC2"/>
    <w:rsid w:val="00837746"/>
    <w:rsid w:val="008532B4"/>
    <w:rsid w:val="00862959"/>
    <w:rsid w:val="00864D5A"/>
    <w:rsid w:val="0087074B"/>
    <w:rsid w:val="008A6E55"/>
    <w:rsid w:val="008D6811"/>
    <w:rsid w:val="008E1871"/>
    <w:rsid w:val="00946AFB"/>
    <w:rsid w:val="0098340A"/>
    <w:rsid w:val="009A7BBF"/>
    <w:rsid w:val="009C7C93"/>
    <w:rsid w:val="009E08B1"/>
    <w:rsid w:val="00A024B1"/>
    <w:rsid w:val="00A11AD5"/>
    <w:rsid w:val="00A25F9C"/>
    <w:rsid w:val="00A40760"/>
    <w:rsid w:val="00A93CE6"/>
    <w:rsid w:val="00AA7767"/>
    <w:rsid w:val="00AC40F6"/>
    <w:rsid w:val="00AE2AF7"/>
    <w:rsid w:val="00AE3E47"/>
    <w:rsid w:val="00AE7AFB"/>
    <w:rsid w:val="00B12C18"/>
    <w:rsid w:val="00B271C6"/>
    <w:rsid w:val="00B6580F"/>
    <w:rsid w:val="00B961DE"/>
    <w:rsid w:val="00BD1B2B"/>
    <w:rsid w:val="00BF5326"/>
    <w:rsid w:val="00C01909"/>
    <w:rsid w:val="00C355A6"/>
    <w:rsid w:val="00C52D9F"/>
    <w:rsid w:val="00C56EFC"/>
    <w:rsid w:val="00CB224F"/>
    <w:rsid w:val="00CB5B0D"/>
    <w:rsid w:val="00CF10AE"/>
    <w:rsid w:val="00D03D86"/>
    <w:rsid w:val="00D673DB"/>
    <w:rsid w:val="00DC490D"/>
    <w:rsid w:val="00DE2BD4"/>
    <w:rsid w:val="00E341E9"/>
    <w:rsid w:val="00E631E6"/>
    <w:rsid w:val="00E91AD7"/>
    <w:rsid w:val="00EA1768"/>
    <w:rsid w:val="00EB058F"/>
    <w:rsid w:val="00EC7555"/>
    <w:rsid w:val="00ED112A"/>
    <w:rsid w:val="00EF3FE6"/>
    <w:rsid w:val="00EF7987"/>
    <w:rsid w:val="00F41F4A"/>
    <w:rsid w:val="00F45528"/>
    <w:rsid w:val="00F729AD"/>
    <w:rsid w:val="00F7682F"/>
    <w:rsid w:val="00F81A80"/>
    <w:rsid w:val="00F824BB"/>
    <w:rsid w:val="00F86080"/>
    <w:rsid w:val="00FA73CE"/>
    <w:rsid w:val="00FA7903"/>
    <w:rsid w:val="00FB3E83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8B09"/>
  <w15:chartTrackingRefBased/>
  <w15:docId w15:val="{BBA41422-D171-41F7-ADC4-358845C9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40F6"/>
    <w:pPr>
      <w:ind w:left="720"/>
      <w:contextualSpacing/>
    </w:pPr>
  </w:style>
  <w:style w:type="table" w:styleId="Reetkatablice">
    <w:name w:val="Table Grid"/>
    <w:basedOn w:val="Obinatablica"/>
    <w:uiPriority w:val="39"/>
    <w:rsid w:val="0086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C56EFC"/>
    <w:rPr>
      <w:color w:val="808080"/>
    </w:rPr>
  </w:style>
  <w:style w:type="character" w:styleId="Hiperveza">
    <w:name w:val="Hyperlink"/>
    <w:basedOn w:val="Zadanifontodlomka"/>
    <w:uiPriority w:val="99"/>
    <w:unhideWhenUsed/>
    <w:rsid w:val="00F41F4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F4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35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cina.hrvace3@st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E537-C972-4F32-82E9-8D6AE496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racunovodstvo.hrvace@gmail.com</cp:lastModifiedBy>
  <cp:revision>2</cp:revision>
  <cp:lastPrinted>2022-07-11T11:15:00Z</cp:lastPrinted>
  <dcterms:created xsi:type="dcterms:W3CDTF">2022-07-11T12:08:00Z</dcterms:created>
  <dcterms:modified xsi:type="dcterms:W3CDTF">2022-07-11T12:08:00Z</dcterms:modified>
</cp:coreProperties>
</file>