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4164" w14:textId="77777777" w:rsidR="00830B8A" w:rsidRDefault="0030380D" w:rsidP="00303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0D">
        <w:rPr>
          <w:rFonts w:ascii="Times New Roman" w:hAnsi="Times New Roman" w:cs="Times New Roman"/>
          <w:b/>
          <w:sz w:val="28"/>
          <w:szCs w:val="28"/>
        </w:rPr>
        <w:t>OPĆINA HRVACE: NASTAVAK PROJEKTA ZAŽELI</w:t>
      </w:r>
    </w:p>
    <w:p w14:paraId="068853C7" w14:textId="77777777" w:rsidR="0030380D" w:rsidRDefault="0030380D" w:rsidP="0030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rada, mirovinskog sustava, obitelji i socijalne politike, Posredničko tijelo razine 1 za Program ˝Učinkoviti ljudski potencijali 2021.-2027.˝, dana 7.ožujka 2024. godine donijelo je petu Odluku o financiranju u okviru poziva na dostavu projektnih prijedloga SF.3.4.11.01. ˝Zaželi – prevencija institucionalizacije˝.</w:t>
      </w:r>
    </w:p>
    <w:p w14:paraId="3702A07B" w14:textId="6AFAE483" w:rsidR="000B1E5D" w:rsidRDefault="0030380D" w:rsidP="0030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07B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jučer je Općini Hrvace uručen ugovor </w:t>
      </w:r>
      <w:r w:rsidR="000B1E5D">
        <w:rPr>
          <w:rFonts w:ascii="Times New Roman" w:hAnsi="Times New Roman" w:cs="Times New Roman"/>
          <w:sz w:val="24"/>
          <w:szCs w:val="24"/>
        </w:rPr>
        <w:t>o financiranju projekta ˝Ja to mogu, ja to želim IV˝ u iznosu od 720.000,00 eura, uz stopu vlastitog financiranja od 0%, a predviđeno vrijeme trajanja projekta je 36 mjeseci.                                                                                     Partneri na projektu su Lokalna akcijska grupa ˝Cetinska krajina˝ i Hrvatski Crveni križ</w:t>
      </w:r>
      <w:r w:rsidR="00D06642">
        <w:rPr>
          <w:rFonts w:ascii="Times New Roman" w:hAnsi="Times New Roman" w:cs="Times New Roman"/>
          <w:sz w:val="24"/>
          <w:szCs w:val="24"/>
        </w:rPr>
        <w:t>-</w:t>
      </w:r>
      <w:r w:rsidR="000B1E5D">
        <w:rPr>
          <w:rFonts w:ascii="Times New Roman" w:hAnsi="Times New Roman" w:cs="Times New Roman"/>
          <w:sz w:val="24"/>
          <w:szCs w:val="24"/>
        </w:rPr>
        <w:t xml:space="preserve"> Gradsko društvo Crvenog križa Sinj.</w:t>
      </w:r>
    </w:p>
    <w:p w14:paraId="7AD36872" w14:textId="77777777" w:rsidR="000B1E5D" w:rsidRDefault="000B1E5D" w:rsidP="0030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projekt će biti zaposleno 16 teško zapošljivih osoba koje</w:t>
      </w:r>
      <w:r w:rsidR="00661322">
        <w:rPr>
          <w:rFonts w:ascii="Times New Roman" w:hAnsi="Times New Roman" w:cs="Times New Roman"/>
          <w:sz w:val="24"/>
          <w:szCs w:val="24"/>
        </w:rPr>
        <w:t xml:space="preserve"> će se tijekom 30 mjeseci skrbiti za 96 korisnika, odnosno osoba starijih od 65 godina, što je mjera dugotrajne skrbi i prevencije institucionalizacije.</w:t>
      </w:r>
      <w:r w:rsidR="00D06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ACE7C" w14:textId="77777777" w:rsidR="00CB6B4F" w:rsidRDefault="00CB6B4F" w:rsidP="0030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Početak realizacije projektnih aktivnosti se očekuje kroz narednih mjesec dana.</w:t>
      </w:r>
    </w:p>
    <w:p w14:paraId="05B02246" w14:textId="77777777" w:rsidR="00C20B6B" w:rsidRDefault="00C20B6B" w:rsidP="0030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160209E" wp14:editId="1FD02E5C">
            <wp:extent cx="5283177" cy="3832179"/>
            <wp:effectExtent l="1588" t="0" r="0" b="0"/>
            <wp:docPr id="1" name="Picture 1" descr="F: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67998" cy="38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85E2" w14:textId="77777777" w:rsidR="00C20B6B" w:rsidRPr="0030380D" w:rsidRDefault="00C20B6B" w:rsidP="0030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108F348D" wp14:editId="60DFB061">
            <wp:extent cx="5761355" cy="4322705"/>
            <wp:effectExtent l="0" t="4445" r="6350" b="6350"/>
            <wp:docPr id="2" name="Picture 2" descr="F: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1355" cy="4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B6B" w:rsidRPr="0030380D" w:rsidSect="00C007F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0D"/>
    <w:rsid w:val="000B1E5D"/>
    <w:rsid w:val="00207B95"/>
    <w:rsid w:val="00294095"/>
    <w:rsid w:val="0030380D"/>
    <w:rsid w:val="00661322"/>
    <w:rsid w:val="00830B8A"/>
    <w:rsid w:val="00C007F9"/>
    <w:rsid w:val="00C20B6B"/>
    <w:rsid w:val="00CB6B4F"/>
    <w:rsid w:val="00D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E897"/>
  <w15:docId w15:val="{38D191C8-DAE7-4BC3-A79C-C3C3296F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Pročelnica</cp:lastModifiedBy>
  <cp:revision>2</cp:revision>
  <dcterms:created xsi:type="dcterms:W3CDTF">2024-03-14T08:04:00Z</dcterms:created>
  <dcterms:modified xsi:type="dcterms:W3CDTF">2024-03-14T08:04:00Z</dcterms:modified>
</cp:coreProperties>
</file>